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5674" w:rsidRPr="00285674" w:rsidRDefault="00285674" w:rsidP="00285674">
      <w:pPr>
        <w:bidi/>
        <w:spacing w:after="0" w:line="600" w:lineRule="atLeast"/>
        <w:rPr>
          <w:rFonts w:ascii="Tahoma" w:eastAsia="Times New Roman" w:hAnsi="Tahoma" w:cs="Tahoma"/>
          <w:color w:val="666666"/>
          <w:sz w:val="17"/>
          <w:szCs w:val="17"/>
        </w:rPr>
      </w:pP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fldChar w:fldCharType="begin"/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 xml:space="preserve"> 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</w:rPr>
        <w:instrText>HYPERLINK "http://msc.ir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>/ن</w:instrText>
      </w:r>
      <w:r w:rsidRPr="00285674">
        <w:rPr>
          <w:rFonts w:ascii="Tahoma" w:eastAsia="Times New Roman" w:hAnsi="Tahoma" w:cs="Tahoma" w:hint="cs"/>
          <w:color w:val="666666"/>
          <w:sz w:val="17"/>
          <w:szCs w:val="17"/>
          <w:rtl/>
        </w:rPr>
        <w:instrText>ی</w:instrText>
      </w:r>
      <w:r w:rsidRPr="00285674">
        <w:rPr>
          <w:rFonts w:ascii="Tahoma" w:eastAsia="Times New Roman" w:hAnsi="Tahoma" w:cs="Tahoma" w:hint="eastAsia"/>
          <w:color w:val="666666"/>
          <w:sz w:val="17"/>
          <w:szCs w:val="17"/>
          <w:rtl/>
        </w:rPr>
        <w:instrText>ازها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>-و-اولو</w:instrText>
      </w:r>
      <w:r w:rsidRPr="00285674">
        <w:rPr>
          <w:rFonts w:ascii="Tahoma" w:eastAsia="Times New Roman" w:hAnsi="Tahoma" w:cs="Tahoma" w:hint="cs"/>
          <w:color w:val="666666"/>
          <w:sz w:val="17"/>
          <w:szCs w:val="17"/>
          <w:rtl/>
        </w:rPr>
        <w:instrText>ی</w:instrText>
      </w:r>
      <w:r w:rsidRPr="00285674">
        <w:rPr>
          <w:rFonts w:ascii="Tahoma" w:eastAsia="Times New Roman" w:hAnsi="Tahoma" w:cs="Tahoma" w:hint="eastAsia"/>
          <w:color w:val="666666"/>
          <w:sz w:val="17"/>
          <w:szCs w:val="17"/>
          <w:rtl/>
        </w:rPr>
        <w:instrText>ت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>-ها</w:instrText>
      </w:r>
      <w:r w:rsidRPr="00285674">
        <w:rPr>
          <w:rFonts w:ascii="Tahoma" w:eastAsia="Times New Roman" w:hAnsi="Tahoma" w:cs="Tahoma" w:hint="cs"/>
          <w:color w:val="666666"/>
          <w:sz w:val="17"/>
          <w:szCs w:val="17"/>
          <w:rtl/>
        </w:rPr>
        <w:instrText>ی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>-پژوهش</w:instrText>
      </w:r>
      <w:r w:rsidRPr="00285674">
        <w:rPr>
          <w:rFonts w:ascii="Tahoma" w:eastAsia="Times New Roman" w:hAnsi="Tahoma" w:cs="Tahoma" w:hint="cs"/>
          <w:color w:val="666666"/>
          <w:sz w:val="17"/>
          <w:szCs w:val="17"/>
          <w:rtl/>
        </w:rPr>
        <w:instrText>ی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>-شرکت-فولاد-مبارکه-اصفهان---سال-1393--ل</w:instrText>
      </w:r>
      <w:r w:rsidRPr="00285674">
        <w:rPr>
          <w:rFonts w:ascii="Tahoma" w:eastAsia="Times New Roman" w:hAnsi="Tahoma" w:cs="Tahoma" w:hint="cs"/>
          <w:color w:val="666666"/>
          <w:sz w:val="17"/>
          <w:szCs w:val="17"/>
          <w:rtl/>
        </w:rPr>
        <w:instrText>ی</w:instrText>
      </w:r>
      <w:r w:rsidRPr="00285674">
        <w:rPr>
          <w:rFonts w:ascii="Tahoma" w:eastAsia="Times New Roman" w:hAnsi="Tahoma" w:cs="Tahoma" w:hint="eastAsia"/>
          <w:color w:val="666666"/>
          <w:sz w:val="17"/>
          <w:szCs w:val="17"/>
          <w:rtl/>
        </w:rPr>
        <w:instrText>ست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>-شماره-1_8063.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</w:rPr>
        <w:instrText>html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instrText xml:space="preserve">" </w:instrText>
      </w: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fldChar w:fldCharType="separate"/>
      </w:r>
    </w:p>
    <w:p w:rsidR="00285674" w:rsidRPr="00285674" w:rsidRDefault="00285674" w:rsidP="00285674">
      <w:pPr>
        <w:bidi/>
        <w:spacing w:after="0" w:line="600" w:lineRule="atLeast"/>
        <w:outlineLvl w:val="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t>1393- لیست شماره 1‏</w:t>
      </w:r>
    </w:p>
    <w:p w:rsidR="00285674" w:rsidRPr="00285674" w:rsidRDefault="00285674" w:rsidP="00285674">
      <w:pPr>
        <w:bidi/>
        <w:spacing w:after="0" w:line="600" w:lineRule="atLeast"/>
        <w:rPr>
          <w:rFonts w:ascii="Tahoma" w:eastAsia="Times New Roman" w:hAnsi="Tahoma" w:cs="Tahoma"/>
          <w:color w:val="666666"/>
          <w:sz w:val="17"/>
          <w:szCs w:val="17"/>
          <w:rtl/>
        </w:rPr>
      </w:pPr>
      <w:r w:rsidRPr="00285674">
        <w:rPr>
          <w:rFonts w:ascii="Tahoma" w:eastAsia="Times New Roman" w:hAnsi="Tahoma" w:cs="Tahoma"/>
          <w:color w:val="666666"/>
          <w:sz w:val="17"/>
          <w:szCs w:val="17"/>
          <w:rtl/>
        </w:rPr>
        <w:fldChar w:fldCharType="end"/>
      </w:r>
    </w:p>
    <w:tbl>
      <w:tblPr>
        <w:bidiVisual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0"/>
        <w:gridCol w:w="3117"/>
      </w:tblGrid>
      <w:tr w:rsidR="00285674" w:rsidRPr="00285674" w:rsidTr="00285674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noProof/>
                <w:sz w:val="17"/>
                <w:szCs w:val="17"/>
                <w:lang w:bidi="fa-IR"/>
              </w:rPr>
              <w:drawing>
                <wp:inline distT="0" distB="0" distL="0" distR="0" wp14:anchorId="3BAD36FA" wp14:editId="7F22E404">
                  <wp:extent cx="809625" cy="409575"/>
                  <wp:effectExtent l="0" t="0" r="9525" b="9525"/>
                  <wp:docPr id="1" name="Picture 1" descr="http://msc.ir/my_doc/msc/download/pdf/logo_m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sc.ir/my_doc/msc/download/pdf/logo_m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br/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حوزه مدير عامل</w:t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br/>
              <w:t>  آموزش ، تحقيق و توسعه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br/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نيازها و اولويت هاي پژوهشي</w:t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br/>
              <w:t>شرکت فولاد مبارکه در سال 93</w:t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br/>
              <w:t>فهرست شماره هفت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6"/>
            </w:tblGrid>
            <w:tr w:rsidR="00285674" w:rsidRPr="0028567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85674" w:rsidRPr="00285674" w:rsidRDefault="00285674" w:rsidP="00285674">
                  <w:pPr>
                    <w:bidi/>
                    <w:spacing w:after="0" w:line="300" w:lineRule="atLeast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85674">
                    <w:rPr>
                      <w:rFonts w:ascii="Tahoma" w:eastAsia="Times New Roman" w:hAnsi="Tahoma" w:cs="Tahoma"/>
                      <w:sz w:val="17"/>
                      <w:szCs w:val="17"/>
                      <w:rtl/>
                    </w:rPr>
                    <w:t> شماره:</w:t>
                  </w:r>
                </w:p>
              </w:tc>
            </w:tr>
            <w:tr w:rsidR="00285674" w:rsidRPr="0028567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85674" w:rsidRPr="00285674" w:rsidRDefault="00285674" w:rsidP="00285674">
                  <w:pPr>
                    <w:bidi/>
                    <w:spacing w:after="0" w:line="300" w:lineRule="atLeast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85674">
                    <w:rPr>
                      <w:rFonts w:ascii="Tahoma" w:eastAsia="Times New Roman" w:hAnsi="Tahoma" w:cs="Tahoma"/>
                      <w:sz w:val="17"/>
                      <w:szCs w:val="17"/>
                      <w:rtl/>
                    </w:rPr>
                    <w:t> تاريخ:</w:t>
                  </w:r>
                </w:p>
              </w:tc>
            </w:tr>
          </w:tbl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:rsidR="00285674" w:rsidRPr="00285674" w:rsidRDefault="00285674" w:rsidP="00285674">
      <w:pPr>
        <w:bidi/>
        <w:spacing w:after="0" w:line="300" w:lineRule="atLeast"/>
        <w:rPr>
          <w:rFonts w:ascii="Tahoma" w:eastAsia="Times New Roman" w:hAnsi="Tahoma" w:cs="Tahoma"/>
          <w:vanish/>
          <w:sz w:val="17"/>
          <w:szCs w:val="17"/>
          <w:rtl/>
        </w:rPr>
      </w:pPr>
    </w:p>
    <w:tbl>
      <w:tblPr>
        <w:bidiVisual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092"/>
        <w:gridCol w:w="763"/>
        <w:gridCol w:w="869"/>
        <w:gridCol w:w="995"/>
        <w:gridCol w:w="1270"/>
        <w:gridCol w:w="851"/>
        <w:gridCol w:w="962"/>
      </w:tblGrid>
      <w:tr w:rsidR="00285674" w:rsidRPr="00285674" w:rsidTr="0028567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موضوعات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 xml:space="preserve">   </w:t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قابل انجام به صورت 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  ناحيه مربوطه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  اولويت پروژه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تعريف مقدماتي</w:t>
            </w:r>
          </w:p>
        </w:tc>
      </w:tr>
      <w:tr w:rsidR="00285674" w:rsidRPr="00285674" w:rsidTr="0028567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 پايان نامه ارشد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  پايان نامه دکتري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 پروژه تحقيقاتي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285674" w:rsidRPr="00285674" w:rsidTr="002856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both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  <w:rtl/>
              </w:rPr>
              <w:t xml:space="preserve">مشخصه ‏يابي آخال‏هاي غير فلزي در فولادهاي توليد شده در مجتمع فولاد مبارکه در تعيين منابع بروز آن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فولادسازي و ريخته گري مداوم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دريافت فايل</w:t>
            </w:r>
          </w:p>
        </w:tc>
      </w:tr>
      <w:tr w:rsidR="00285674" w:rsidRPr="00285674" w:rsidTr="002856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both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  <w:rtl/>
              </w:rPr>
              <w:t xml:space="preserve">محاسبه انلاين ميزان کربن ذوب  و </w:t>
            </w:r>
            <w:proofErr w:type="spellStart"/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FeO</w:t>
            </w:r>
            <w:proofErr w:type="spellEnd"/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  <w:rtl/>
              </w:rPr>
              <w:t xml:space="preserve"> سرباره کوره قوس الکتريکي در حين فرايند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فولادسازي و نورد پيوسته سبا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دريافت فايل</w:t>
            </w:r>
          </w:p>
        </w:tc>
      </w:tr>
      <w:tr w:rsidR="00285674" w:rsidRPr="00285674" w:rsidTr="002856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both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  <w:rtl/>
              </w:rPr>
              <w:t>طراحي و ساخت دستگاه نمونه گير اتوماتيک مواد اوليه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فولادسازي و نورد پيوسته سبا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دريافت فايل</w:t>
            </w:r>
          </w:p>
        </w:tc>
      </w:tr>
      <w:tr w:rsidR="00285674" w:rsidRPr="00285674" w:rsidTr="002856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both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  <w:rtl/>
              </w:rPr>
              <w:t>تعمير و اصلاح دستگاه مارک زن کويل گرم جهت کارگاه تکميل سبا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فولادسازي و نورد پيوسته سبا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دريافت فايل</w:t>
            </w:r>
          </w:p>
        </w:tc>
      </w:tr>
      <w:tr w:rsidR="00285674" w:rsidRPr="00285674" w:rsidTr="002856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both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  <w:rtl/>
              </w:rPr>
              <w:t>بررسي امکان تغيير نوع ياتاقانهاي لولرهاي قيچي هاي خطوط برش از لغزشي به غلطشي و ارايه تايپ مناسب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نورد سرد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دريافت فايل</w:t>
            </w:r>
          </w:p>
        </w:tc>
      </w:tr>
      <w:tr w:rsidR="00285674" w:rsidRPr="00285674" w:rsidTr="002856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both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color w:val="FF0000"/>
                <w:sz w:val="17"/>
                <w:szCs w:val="17"/>
                <w:rtl/>
              </w:rPr>
              <w:t>امکان سنجي و شناسايي روش استفاده از پوسته اکسيدي در کوره قوس و طراحي تجهيزات مورد نياز در فرآيند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فولادسازي و نورد پيوسته سبا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74" w:rsidRPr="00285674" w:rsidRDefault="00285674" w:rsidP="00285674">
            <w:pPr>
              <w:bidi/>
              <w:spacing w:after="0" w:line="300" w:lineRule="atLeast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285674">
              <w:rPr>
                <w:rFonts w:ascii="Tahoma" w:eastAsia="Times New Roman" w:hAnsi="Tahoma" w:cs="Tahoma"/>
                <w:sz w:val="17"/>
                <w:szCs w:val="17"/>
                <w:rtl/>
              </w:rPr>
              <w:t> دريافت فايل</w:t>
            </w:r>
          </w:p>
        </w:tc>
      </w:tr>
    </w:tbl>
    <w:p w:rsidR="002C5857" w:rsidRDefault="002C5857"/>
    <w:sectPr w:rsidR="002C5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74"/>
    <w:rsid w:val="00285674"/>
    <w:rsid w:val="002C5857"/>
    <w:rsid w:val="009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373D2B5-EA5D-4558-B32B-8C37AD83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4749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CDCDC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6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Admin</cp:lastModifiedBy>
  <cp:revision>2</cp:revision>
  <dcterms:created xsi:type="dcterms:W3CDTF">2017-03-07T08:14:00Z</dcterms:created>
  <dcterms:modified xsi:type="dcterms:W3CDTF">2017-03-07T08:14:00Z</dcterms:modified>
</cp:coreProperties>
</file>