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55"/>
        <w:bidiVisual/>
        <w:tblW w:w="57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565"/>
        <w:gridCol w:w="3325"/>
        <w:gridCol w:w="2120"/>
      </w:tblGrid>
      <w:tr w:rsidR="00DD4638" w:rsidRPr="004F2A31" w:rsidTr="009A4AED">
        <w:trPr>
          <w:cantSplit/>
        </w:trPr>
        <w:tc>
          <w:tcPr>
            <w:tcW w:w="110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4638" w:rsidRPr="00DD4638" w:rsidRDefault="00DD4638" w:rsidP="00EE1AF4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عنوان </w:t>
            </w:r>
            <w:r w:rsidR="00EE1AF4">
              <w:rPr>
                <w:rFonts w:cs="B Nazanin" w:hint="cs"/>
                <w:b/>
                <w:bCs/>
                <w:sz w:val="20"/>
                <w:szCs w:val="20"/>
                <w:rtl/>
              </w:rPr>
              <w:t>طرحنامه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 xml:space="preserve">      </w:t>
            </w:r>
          </w:p>
        </w:tc>
      </w:tr>
      <w:tr w:rsidR="00DD4638" w:rsidRPr="004F2A31" w:rsidTr="009A4AED">
        <w:trPr>
          <w:cantSplit/>
          <w:trHeight w:val="334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کرسی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>: ...............................................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D4638" w:rsidRPr="004F2A31" w:rsidTr="009A4AED">
        <w:trPr>
          <w:cantSplit/>
          <w:trHeight w:val="343"/>
        </w:trPr>
        <w:tc>
          <w:tcPr>
            <w:tcW w:w="5573" w:type="dxa"/>
            <w:tcBorders>
              <w:top w:val="nil"/>
              <w:left w:val="single" w:sz="4" w:space="0" w:color="auto"/>
              <w:right w:val="nil"/>
            </w:tcBorders>
            <w:tcMar>
              <w:top w:w="14" w:type="dxa"/>
              <w:left w:w="101" w:type="dxa"/>
              <w:right w:w="101" w:type="dxa"/>
            </w:tcMar>
            <w:vAlign w:val="center"/>
          </w:tcPr>
          <w:p w:rsidR="00DD4638" w:rsidRPr="004F2A31" w:rsidRDefault="00DD4638" w:rsidP="00EE1AF4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  <w:rtl/>
              </w:rPr>
              <w:t xml:space="preserve">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ارائه دهنده</w:t>
            </w:r>
            <w:r w:rsidRPr="004F2A31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..........................................          </w:t>
            </w:r>
            <w:r w:rsidR="00EE1AF4">
              <w:rPr>
                <w:rFonts w:cs="B Nazanin" w:hint="cs"/>
                <w:b/>
                <w:bCs/>
                <w:sz w:val="20"/>
                <w:szCs w:val="20"/>
                <w:rtl/>
              </w:rPr>
              <w:t>نام دانشگاه (کمیته دستگاهی):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="00EE1AF4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</w:t>
            </w:r>
            <w:r w:rsidRPr="004F2A3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D4638" w:rsidRPr="004F2A31" w:rsidRDefault="00DD4638" w:rsidP="00DD463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tbl>
      <w:tblPr>
        <w:tblpPr w:leftFromText="180" w:rightFromText="180" w:vertAnchor="page" w:horzAnchor="margin" w:tblpXSpec="center" w:tblpY="4336"/>
        <w:bidiVisual/>
        <w:tblW w:w="10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5"/>
        <w:gridCol w:w="679"/>
        <w:gridCol w:w="6522"/>
        <w:gridCol w:w="938"/>
        <w:gridCol w:w="1783"/>
      </w:tblGrid>
      <w:tr w:rsidR="00F9494B" w:rsidRPr="00271284" w:rsidTr="009A4AED">
        <w:trPr>
          <w:trHeight w:val="704"/>
        </w:trPr>
        <w:tc>
          <w:tcPr>
            <w:tcW w:w="995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نوع ارزیابی</w:t>
            </w:r>
          </w:p>
        </w:tc>
        <w:tc>
          <w:tcPr>
            <w:tcW w:w="679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6522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عنوان معيار ارزيابي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حداكثر امتياز</w:t>
            </w:r>
          </w:p>
        </w:tc>
        <w:tc>
          <w:tcPr>
            <w:tcW w:w="1783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9494B" w:rsidRPr="0013117A" w:rsidRDefault="00F9494B" w:rsidP="00F9494B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13117A">
              <w:rPr>
                <w:rFonts w:cs="B Titr" w:hint="cs"/>
                <w:b/>
                <w:bCs/>
                <w:sz w:val="20"/>
                <w:szCs w:val="20"/>
                <w:rtl/>
              </w:rPr>
              <w:t>امتياز تخصيص‌يافته</w:t>
            </w:r>
          </w:p>
        </w:tc>
      </w:tr>
      <w:tr w:rsidR="00F9494B" w:rsidRPr="00271284" w:rsidTr="009A4AED">
        <w:trPr>
          <w:trHeight w:val="370"/>
        </w:trPr>
        <w:tc>
          <w:tcPr>
            <w:tcW w:w="995" w:type="dxa"/>
            <w:vMerge w:val="restart"/>
            <w:textDirection w:val="btLr"/>
            <w:vAlign w:val="center"/>
          </w:tcPr>
          <w:p w:rsidR="00F9494B" w:rsidRPr="009403AC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03AC">
              <w:rPr>
                <w:rFonts w:cs="B Nazanin" w:hint="cs"/>
                <w:b/>
                <w:bCs/>
                <w:rtl/>
              </w:rPr>
              <w:t>محتوايي</w:t>
            </w: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بیان روشن مساله‌ای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 xml:space="preserve"> که نظریه، معطوف به حل آن است</w:t>
            </w:r>
          </w:p>
        </w:tc>
        <w:tc>
          <w:tcPr>
            <w:tcW w:w="938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55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ميزان پرداختن به مباني نظري و قوت تحليل موضوع</w:t>
            </w:r>
          </w:p>
        </w:tc>
        <w:tc>
          <w:tcPr>
            <w:tcW w:w="938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55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ميزان توجه به </w:t>
            </w:r>
            <w:r>
              <w:rPr>
                <w:rFonts w:cs="B Nazanin" w:hint="cs"/>
                <w:sz w:val="20"/>
                <w:szCs w:val="20"/>
                <w:rtl/>
              </w:rPr>
              <w:t>پیشینه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 موضوع و استفاده ازآخرين تحقيقات، منابع و ماخذ معتبر </w:t>
            </w:r>
            <w:r>
              <w:rPr>
                <w:rFonts w:cs="B Nazanin" w:hint="cs"/>
                <w:sz w:val="20"/>
                <w:szCs w:val="20"/>
                <w:rtl/>
              </w:rPr>
              <w:t>برای زمینه سازی نظریه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334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بیان کامل و </w:t>
            </w:r>
            <w:r w:rsidRPr="00797D47">
              <w:rPr>
                <w:rFonts w:cs="B Nazanin" w:hint="cs"/>
                <w:sz w:val="20"/>
                <w:szCs w:val="20"/>
                <w:rtl/>
              </w:rPr>
              <w:t>تبیین</w:t>
            </w:r>
            <w:r w:rsidRPr="00A7360E">
              <w:rPr>
                <w:rFonts w:cs="B Nazanin" w:hint="cs"/>
                <w:sz w:val="20"/>
                <w:szCs w:val="20"/>
                <w:rtl/>
              </w:rPr>
              <w:t xml:space="preserve"> اصول و اجزاء نظریه</w:t>
            </w:r>
            <w:r>
              <w:rPr>
                <w:rFonts w:cs="B Zar" w:hint="cs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22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بیان 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>اشتراکات و ا</w:t>
            </w:r>
            <w:r>
              <w:rPr>
                <w:rFonts w:cs="B Nazanin" w:hint="cs"/>
                <w:sz w:val="20"/>
                <w:szCs w:val="20"/>
                <w:rtl/>
              </w:rPr>
              <w:t>فتراقات نظریه با نظریه های رقیب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 xml:space="preserve"> و موجود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334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روش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علمی 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>انجام كار (م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تدولوژي و روش تجزيه و تحليل) 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306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تطابق یافته های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 xml:space="preserve"> مورد نظر </w:t>
            </w:r>
            <w:r>
              <w:rPr>
                <w:rFonts w:cs="B Nazanin" w:hint="cs"/>
                <w:sz w:val="20"/>
                <w:szCs w:val="20"/>
                <w:rtl/>
              </w:rPr>
              <w:t>با عنوان نظریه/ نوآوری ادعا شده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63"/>
        </w:trPr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E784A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بیان </w:t>
            </w:r>
            <w:r w:rsidRPr="000E784A">
              <w:rPr>
                <w:rFonts w:cs="B Nazanin" w:hint="cs"/>
                <w:sz w:val="20"/>
                <w:szCs w:val="20"/>
                <w:rtl/>
              </w:rPr>
              <w:t>کارکردها و دستاورد نظریه (آ</w:t>
            </w:r>
            <w:r>
              <w:rPr>
                <w:rFonts w:cs="B Nazanin" w:hint="cs"/>
                <w:sz w:val="20"/>
                <w:szCs w:val="20"/>
                <w:rtl/>
              </w:rPr>
              <w:t>ثار علمی و کاربردی مترتب بر آن)</w:t>
            </w:r>
          </w:p>
        </w:tc>
        <w:tc>
          <w:tcPr>
            <w:tcW w:w="938" w:type="dxa"/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c>
          <w:tcPr>
            <w:tcW w:w="995" w:type="dxa"/>
            <w:vMerge/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tcBorders>
              <w:bottom w:val="single" w:sz="2" w:space="0" w:color="auto"/>
            </w:tcBorders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tcBorders>
              <w:bottom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میزان اثرگذاری، گستردگی و اشتراک موضوعی نسبت به سایر حوزه های علمی و بررسی ارتباط موضوعی</w:t>
            </w:r>
          </w:p>
        </w:tc>
        <w:tc>
          <w:tcPr>
            <w:tcW w:w="938" w:type="dxa"/>
            <w:tcBorders>
              <w:bottom w:val="single" w:sz="2" w:space="0" w:color="auto"/>
            </w:tcBorders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bottom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435"/>
        </w:trPr>
        <w:tc>
          <w:tcPr>
            <w:tcW w:w="995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6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زمینه‌سازی و ارائه پیشنهادات نوآورانه </w:t>
            </w:r>
            <w:r w:rsidRPr="0005033C">
              <w:rPr>
                <w:rFonts w:cs="B Nazanin" w:hint="cs"/>
                <w:sz w:val="20"/>
                <w:szCs w:val="20"/>
                <w:rtl/>
              </w:rPr>
              <w:t>براي تحقيقات آتي</w:t>
            </w:r>
          </w:p>
        </w:tc>
        <w:tc>
          <w:tcPr>
            <w:tcW w:w="93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Default="00F9494B" w:rsidP="00F9494B">
            <w:pPr>
              <w:spacing w:after="0" w:line="240" w:lineRule="auto"/>
              <w:jc w:val="center"/>
            </w:pPr>
            <w:r w:rsidRPr="00AE5798">
              <w:rPr>
                <w:rFonts w:cs="B Nazanin"/>
                <w:sz w:val="20"/>
                <w:szCs w:val="20"/>
              </w:rPr>
              <w:t>9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269"/>
        </w:trPr>
        <w:tc>
          <w:tcPr>
            <w:tcW w:w="819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7B33D9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93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94B" w:rsidRPr="007B33D9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90</w:t>
            </w:r>
          </w:p>
        </w:tc>
        <w:tc>
          <w:tcPr>
            <w:tcW w:w="178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cantSplit/>
          <w:trHeight w:val="197"/>
        </w:trPr>
        <w:tc>
          <w:tcPr>
            <w:tcW w:w="99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F9494B" w:rsidRPr="009403AC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9403AC">
              <w:rPr>
                <w:rFonts w:cs="B Nazanin" w:hint="cs"/>
                <w:b/>
                <w:bCs/>
                <w:rtl/>
              </w:rPr>
              <w:t>نگارشي</w:t>
            </w:r>
          </w:p>
        </w:tc>
        <w:tc>
          <w:tcPr>
            <w:tcW w:w="679" w:type="dxa"/>
            <w:tcBorders>
              <w:top w:val="single" w:sz="12" w:space="0" w:color="auto"/>
            </w:tcBorders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tcBorders>
              <w:top w:val="single" w:sz="1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رعايت آيين نگارش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/>
                <w:sz w:val="20"/>
                <w:szCs w:val="20"/>
              </w:rPr>
              <w:t>10</w:t>
            </w:r>
          </w:p>
        </w:tc>
        <w:tc>
          <w:tcPr>
            <w:tcW w:w="1783" w:type="dxa"/>
            <w:vMerge w:val="restart"/>
            <w:tcBorders>
              <w:top w:val="single" w:sz="12" w:space="0" w:color="auto"/>
            </w:tcBorders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cantSplit/>
          <w:trHeight w:val="199"/>
        </w:trPr>
        <w:tc>
          <w:tcPr>
            <w:tcW w:w="995" w:type="dxa"/>
            <w:vMerge/>
            <w:textDirection w:val="tbRl"/>
          </w:tcPr>
          <w:p w:rsidR="00F9494B" w:rsidRPr="00271284" w:rsidRDefault="00F9494B" w:rsidP="00F9494B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يكنواختي در نگارش و قابل فهم بودن</w:t>
            </w:r>
          </w:p>
        </w:tc>
        <w:tc>
          <w:tcPr>
            <w:tcW w:w="938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9494B" w:rsidRPr="00271284" w:rsidTr="009A4AED">
        <w:trPr>
          <w:trHeight w:val="289"/>
        </w:trPr>
        <w:tc>
          <w:tcPr>
            <w:tcW w:w="995" w:type="dxa"/>
            <w:vMerge/>
          </w:tcPr>
          <w:p w:rsidR="00F9494B" w:rsidRPr="00271284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79" w:type="dxa"/>
            <w:vAlign w:val="center"/>
          </w:tcPr>
          <w:p w:rsidR="00F9494B" w:rsidRPr="008710E2" w:rsidRDefault="00F9494B" w:rsidP="00F9494B">
            <w:pPr>
              <w:pStyle w:val="ListParagraph"/>
              <w:numPr>
                <w:ilvl w:val="0"/>
                <w:numId w:val="1"/>
              </w:numPr>
              <w:tabs>
                <w:tab w:val="right" w:pos="612"/>
              </w:tabs>
              <w:spacing w:after="0" w:line="240" w:lineRule="auto"/>
              <w:ind w:left="0" w:right="-576" w:firstLine="0"/>
              <w:jc w:val="center"/>
              <w:rPr>
                <w:rFonts w:cs="B Nazanin"/>
                <w:sz w:val="22"/>
                <w:szCs w:val="26"/>
                <w:rtl/>
              </w:rPr>
            </w:pPr>
          </w:p>
        </w:tc>
        <w:tc>
          <w:tcPr>
            <w:tcW w:w="6522" w:type="dxa"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05033C">
              <w:rPr>
                <w:rFonts w:cs="B Nazanin" w:hint="cs"/>
                <w:sz w:val="20"/>
                <w:szCs w:val="20"/>
                <w:rtl/>
              </w:rPr>
              <w:t>گويا و كافي بودن و كيفيت ظاهري جداول، تصاوير، نمودارها، نقشه‌ها و زيرنويس ها</w:t>
            </w:r>
          </w:p>
        </w:tc>
        <w:tc>
          <w:tcPr>
            <w:tcW w:w="938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783" w:type="dxa"/>
            <w:vMerge/>
            <w:vAlign w:val="center"/>
          </w:tcPr>
          <w:p w:rsidR="00F9494B" w:rsidRPr="0005033C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25641" w:rsidRPr="00271284" w:rsidTr="009A4AED">
        <w:trPr>
          <w:gridAfter w:val="4"/>
          <w:wAfter w:w="9922" w:type="dxa"/>
          <w:trHeight w:val="379"/>
        </w:trPr>
        <w:tc>
          <w:tcPr>
            <w:tcW w:w="995" w:type="dxa"/>
            <w:vMerge/>
            <w:tcBorders>
              <w:bottom w:val="single" w:sz="12" w:space="0" w:color="auto"/>
            </w:tcBorders>
          </w:tcPr>
          <w:p w:rsidR="00325641" w:rsidRPr="00271284" w:rsidRDefault="00325641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F9494B" w:rsidRPr="00271284" w:rsidTr="009A4AED">
        <w:trPr>
          <w:trHeight w:val="197"/>
        </w:trPr>
        <w:tc>
          <w:tcPr>
            <w:tcW w:w="819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F9494B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 کل</w:t>
            </w:r>
          </w:p>
        </w:tc>
        <w:tc>
          <w:tcPr>
            <w:tcW w:w="938" w:type="dxa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94B" w:rsidRPr="00320F24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100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494B" w:rsidRPr="0078248B" w:rsidRDefault="00F9494B" w:rsidP="00F9494B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9494B" w:rsidRPr="00271284" w:rsidTr="009A4AED">
        <w:trPr>
          <w:trHeight w:val="1430"/>
        </w:trPr>
        <w:tc>
          <w:tcPr>
            <w:tcW w:w="10917" w:type="dxa"/>
            <w:gridSpan w:val="5"/>
            <w:tcBorders>
              <w:bottom w:val="single" w:sz="12" w:space="0" w:color="auto"/>
              <w:right w:val="single" w:sz="4" w:space="0" w:color="000000"/>
            </w:tcBorders>
          </w:tcPr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 w:rsidRPr="008710E2">
              <w:rPr>
                <w:rFonts w:cs="B Nazanin" w:hint="cs"/>
                <w:sz w:val="24"/>
                <w:szCs w:val="24"/>
                <w:rtl/>
              </w:rPr>
              <w:t>نظرات و تأئید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: 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...............................        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تاریخ و امضاء :</w:t>
            </w: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(در صورت نیاز از پشت برگه استفاده نمایید)</w:t>
            </w: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  <w:p w:rsidR="00F9494B" w:rsidRDefault="00F9494B" w:rsidP="00F9494B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  <w:r w:rsidRPr="008710E2">
              <w:rPr>
                <w:rFonts w:cs="B Nazanin" w:hint="cs"/>
                <w:sz w:val="24"/>
                <w:szCs w:val="24"/>
                <w:rtl/>
              </w:rPr>
              <w:t xml:space="preserve">نظرات و تأیید </w:t>
            </w:r>
            <w:r>
              <w:rPr>
                <w:rFonts w:cs="B Nazanin" w:hint="cs"/>
                <w:sz w:val="24"/>
                <w:szCs w:val="24"/>
                <w:rtl/>
              </w:rPr>
              <w:t>معاونت علمی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 xml:space="preserve"> 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ناظر علمی جلسه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)................................................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......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...........................................................</w:t>
            </w:r>
            <w:r>
              <w:rPr>
                <w:rFonts w:cs="B Nazanin" w:hint="cs"/>
                <w:sz w:val="24"/>
                <w:szCs w:val="24"/>
                <w:rtl/>
              </w:rPr>
              <w:t>.</w:t>
            </w:r>
            <w:r w:rsidRPr="008710E2">
              <w:rPr>
                <w:rFonts w:cs="B Nazanin" w:hint="cs"/>
                <w:sz w:val="24"/>
                <w:szCs w:val="24"/>
                <w:rtl/>
              </w:rPr>
              <w:t>. تاریخ و امضاء :</w:t>
            </w:r>
          </w:p>
          <w:p w:rsidR="009A4AED" w:rsidRDefault="009A4AED" w:rsidP="009A4AED">
            <w:pPr>
              <w:bidi/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</w:tr>
    </w:tbl>
    <w:p w:rsidR="0031646D" w:rsidRPr="00EE1AF4" w:rsidRDefault="0031646D" w:rsidP="00EE1AF4">
      <w:pPr>
        <w:bidi/>
        <w:rPr>
          <w:sz w:val="14"/>
          <w:szCs w:val="14"/>
          <w:lang w:bidi="fa-IR"/>
        </w:rPr>
      </w:pPr>
    </w:p>
    <w:sectPr w:rsidR="0031646D" w:rsidRPr="00EE1AF4" w:rsidSect="00DD4638">
      <w:headerReference w:type="default" r:id="rId7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B77" w:rsidRDefault="00414B77" w:rsidP="00DD4638">
      <w:pPr>
        <w:spacing w:after="0" w:line="240" w:lineRule="auto"/>
      </w:pPr>
      <w:r>
        <w:separator/>
      </w:r>
    </w:p>
  </w:endnote>
  <w:endnote w:type="continuationSeparator" w:id="0">
    <w:p w:rsidR="00414B77" w:rsidRDefault="00414B77" w:rsidP="00DD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B77" w:rsidRDefault="00414B77" w:rsidP="00DD4638">
      <w:pPr>
        <w:spacing w:after="0" w:line="240" w:lineRule="auto"/>
      </w:pPr>
      <w:r>
        <w:separator/>
      </w:r>
    </w:p>
  </w:footnote>
  <w:footnote w:type="continuationSeparator" w:id="0">
    <w:p w:rsidR="00414B77" w:rsidRDefault="00414B77" w:rsidP="00DD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072" w:type="dxa"/>
      <w:jc w:val="center"/>
      <w:tblLook w:val="04A0" w:firstRow="1" w:lastRow="0" w:firstColumn="1" w:lastColumn="0" w:noHBand="0" w:noVBand="1"/>
    </w:tblPr>
    <w:tblGrid>
      <w:gridCol w:w="3270"/>
      <w:gridCol w:w="2853"/>
      <w:gridCol w:w="2649"/>
      <w:gridCol w:w="2300"/>
    </w:tblGrid>
    <w:tr w:rsidR="00DD4638" w:rsidRPr="00EA5894" w:rsidTr="00EE1AF4">
      <w:trPr>
        <w:trHeight w:val="527"/>
        <w:jc w:val="center"/>
      </w:trPr>
      <w:tc>
        <w:tcPr>
          <w:tcW w:w="3270" w:type="dxa"/>
          <w:vMerge w:val="restart"/>
        </w:tcPr>
        <w:p w:rsidR="00DD4638" w:rsidRPr="00EA5894" w:rsidRDefault="007B2512" w:rsidP="00F5681E">
          <w:pPr>
            <w:rPr>
              <w:rFonts w:cs="B Mitra"/>
              <w:rtl/>
            </w:rPr>
          </w:pPr>
          <w:r>
            <w:rPr>
              <w:rFonts w:cs="B Titr"/>
              <w:b/>
              <w:bCs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310515</wp:posOffset>
                    </wp:positionH>
                    <wp:positionV relativeFrom="paragraph">
                      <wp:posOffset>14605</wp:posOffset>
                    </wp:positionV>
                    <wp:extent cx="1158240" cy="937260"/>
                    <wp:effectExtent l="0" t="0" r="3810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58240" cy="937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D4638" w:rsidRDefault="00EE0E94" w:rsidP="00DD4638">
                                <w:r>
                                  <w:rPr>
                                    <w:rFonts w:cs="B Lotus"/>
                                    <w:b/>
                                    <w:bCs/>
                                    <w:noProof/>
                                    <w:sz w:val="28"/>
                                  </w:rPr>
                                  <w:drawing>
                                    <wp:inline distT="0" distB="0" distL="0" distR="0">
                                      <wp:extent cx="1153090" cy="826135"/>
                                      <wp:effectExtent l="0" t="0" r="0" b="0"/>
                                      <wp:docPr id="2" name="Picture 2" descr="Ar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Ar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3090" cy="8261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4.45pt;margin-top:1.15pt;width:91.2pt;height:7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" stroked="f">
                    <v:textbox>
                      <w:txbxContent>
                        <w:p w:rsidR="00DD4638" w:rsidRDefault="00EE0E94" w:rsidP="00DD4638">
                          <w:r>
                            <w:rPr>
                              <w:rFonts w:cs="B Lotus"/>
                              <w:b/>
                              <w:bCs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1153090" cy="826135"/>
                                <wp:effectExtent l="0" t="0" r="0" b="0"/>
                                <wp:docPr id="2" name="Picture 2" descr="Ar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Ar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3090" cy="8261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5502" w:type="dxa"/>
          <w:gridSpan w:val="2"/>
          <w:vMerge w:val="restart"/>
          <w:vAlign w:val="center"/>
        </w:tcPr>
        <w:p w:rsidR="00DD4638" w:rsidRPr="0060580C" w:rsidRDefault="00DD4638" w:rsidP="00EE1AF4">
          <w:pPr>
            <w:bidi/>
            <w:spacing w:line="276" w:lineRule="auto"/>
            <w:jc w:val="center"/>
            <w:rPr>
              <w:rFonts w:cs="B Titr"/>
              <w:b/>
              <w:bCs/>
              <w:rtl/>
            </w:rPr>
          </w:pPr>
          <w:r>
            <w:rPr>
              <w:rFonts w:cs="B Titr" w:hint="cs"/>
              <w:b/>
              <w:bCs/>
              <w:rtl/>
            </w:rPr>
            <w:t xml:space="preserve">فرم </w:t>
          </w:r>
          <w:r w:rsidR="00EE1AF4">
            <w:rPr>
              <w:rFonts w:cs="B Titr" w:hint="cs"/>
              <w:b/>
              <w:bCs/>
              <w:rtl/>
            </w:rPr>
            <w:t>داوری اجلاسیه</w:t>
          </w:r>
          <w:r>
            <w:rPr>
              <w:rFonts w:cs="B Titr" w:hint="cs"/>
              <w:b/>
              <w:bCs/>
              <w:rtl/>
            </w:rPr>
            <w:t xml:space="preserve"> </w:t>
          </w:r>
        </w:p>
      </w:tc>
      <w:tc>
        <w:tcPr>
          <w:tcW w:w="2300" w:type="dxa"/>
          <w:vAlign w:val="center"/>
        </w:tcPr>
        <w:p w:rsidR="00DD4638" w:rsidRPr="00EA5894" w:rsidRDefault="00DD4638" w:rsidP="00DD4638">
          <w:pPr>
            <w:bidi/>
            <w:rPr>
              <w:rFonts w:cs="B Mitra"/>
              <w:rtl/>
            </w:rPr>
          </w:pPr>
          <w:r>
            <w:rPr>
              <w:rFonts w:cs="B Mitra" w:hint="cs"/>
              <w:rtl/>
            </w:rPr>
            <w:t>شماره:</w:t>
          </w:r>
        </w:p>
      </w:tc>
    </w:tr>
    <w:tr w:rsidR="00DD4638" w:rsidRPr="00EA5894" w:rsidTr="00EE1AF4">
      <w:trPr>
        <w:trHeight w:val="527"/>
        <w:jc w:val="center"/>
      </w:trPr>
      <w:tc>
        <w:tcPr>
          <w:tcW w:w="3270" w:type="dxa"/>
          <w:vMerge/>
        </w:tcPr>
        <w:p w:rsidR="00DD4638" w:rsidRPr="00EA5894" w:rsidRDefault="00DD4638" w:rsidP="00F5681E">
          <w:pPr>
            <w:rPr>
              <w:rFonts w:cs="B Mitra"/>
              <w:rtl/>
            </w:rPr>
          </w:pPr>
        </w:p>
      </w:tc>
      <w:tc>
        <w:tcPr>
          <w:tcW w:w="5502" w:type="dxa"/>
          <w:gridSpan w:val="2"/>
          <w:vMerge/>
        </w:tcPr>
        <w:p w:rsidR="00DD4638" w:rsidRPr="00EA5894" w:rsidRDefault="00DD4638" w:rsidP="00F5681E">
          <w:pPr>
            <w:spacing w:line="276" w:lineRule="auto"/>
            <w:rPr>
              <w:rFonts w:cs="B Mitra"/>
              <w:rtl/>
            </w:rPr>
          </w:pPr>
        </w:p>
      </w:tc>
      <w:tc>
        <w:tcPr>
          <w:tcW w:w="2300" w:type="dxa"/>
          <w:vAlign w:val="center"/>
        </w:tcPr>
        <w:p w:rsidR="00DD4638" w:rsidRDefault="00DD4638" w:rsidP="00DD4638">
          <w:pPr>
            <w:bidi/>
            <w:rPr>
              <w:rFonts w:cs="B Mitra"/>
              <w:rtl/>
            </w:rPr>
          </w:pPr>
          <w:r>
            <w:rPr>
              <w:rFonts w:cs="B Mitra" w:hint="cs"/>
              <w:rtl/>
            </w:rPr>
            <w:t>تاریخ:</w:t>
          </w:r>
        </w:p>
      </w:tc>
    </w:tr>
    <w:tr w:rsidR="00DD4638" w:rsidRPr="00EA5894" w:rsidTr="00EE1AF4">
      <w:trPr>
        <w:trHeight w:val="527"/>
        <w:jc w:val="center"/>
      </w:trPr>
      <w:tc>
        <w:tcPr>
          <w:tcW w:w="3270" w:type="dxa"/>
          <w:vMerge/>
        </w:tcPr>
        <w:p w:rsidR="00DD4638" w:rsidRPr="00EA5894" w:rsidRDefault="00DD4638" w:rsidP="00F5681E">
          <w:pPr>
            <w:rPr>
              <w:rFonts w:cs="B Mitra"/>
              <w:rtl/>
            </w:rPr>
          </w:pPr>
        </w:p>
      </w:tc>
      <w:tc>
        <w:tcPr>
          <w:tcW w:w="2853" w:type="dxa"/>
          <w:vAlign w:val="center"/>
        </w:tcPr>
        <w:p w:rsidR="00DD4638" w:rsidRPr="00EA5894" w:rsidRDefault="00DD4638" w:rsidP="00DD4638">
          <w:pPr>
            <w:jc w:val="center"/>
            <w:rPr>
              <w:rFonts w:cs="B Mitra"/>
              <w:rtl/>
            </w:rPr>
          </w:pPr>
          <w:r>
            <w:rPr>
              <w:rFonts w:cs="B Mitra" w:hint="cs"/>
              <w:rtl/>
            </w:rPr>
            <w:t>شماره فرم: 1</w:t>
          </w:r>
        </w:p>
      </w:tc>
      <w:tc>
        <w:tcPr>
          <w:tcW w:w="2649" w:type="dxa"/>
          <w:vAlign w:val="center"/>
        </w:tcPr>
        <w:p w:rsidR="00DD4638" w:rsidRPr="00EA5894" w:rsidRDefault="00DD4638" w:rsidP="00DD4638">
          <w:pPr>
            <w:spacing w:line="276" w:lineRule="auto"/>
            <w:jc w:val="center"/>
            <w:rPr>
              <w:rFonts w:cs="B Mitra"/>
              <w:rtl/>
            </w:rPr>
          </w:pPr>
          <w:r>
            <w:rPr>
              <w:rFonts w:cs="B Mitra" w:hint="cs"/>
              <w:rtl/>
            </w:rPr>
            <w:t>صفحه1</w:t>
          </w:r>
        </w:p>
      </w:tc>
      <w:tc>
        <w:tcPr>
          <w:tcW w:w="2300" w:type="dxa"/>
          <w:vAlign w:val="center"/>
        </w:tcPr>
        <w:p w:rsidR="00DD4638" w:rsidRPr="00DE20C6" w:rsidRDefault="00DD4638" w:rsidP="00DD4638">
          <w:pPr>
            <w:bidi/>
            <w:rPr>
              <w:rtl/>
            </w:rPr>
          </w:pPr>
          <w:r>
            <w:rPr>
              <w:rFonts w:cs="B Mitra" w:hint="cs"/>
              <w:rtl/>
            </w:rPr>
            <w:t>پیوست</w:t>
          </w:r>
          <w:r>
            <w:rPr>
              <w:rFonts w:hint="cs"/>
              <w:rtl/>
            </w:rPr>
            <w:t>:</w:t>
          </w:r>
        </w:p>
      </w:tc>
    </w:tr>
  </w:tbl>
  <w:p w:rsidR="00DD4638" w:rsidRDefault="00DD46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37032"/>
    <w:multiLevelType w:val="hybridMultilevel"/>
    <w:tmpl w:val="0E8EC9C2"/>
    <w:lvl w:ilvl="0" w:tplc="A386DE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8"/>
    <w:rsid w:val="00080CA6"/>
    <w:rsid w:val="000E784A"/>
    <w:rsid w:val="0031646D"/>
    <w:rsid w:val="00325641"/>
    <w:rsid w:val="00414B77"/>
    <w:rsid w:val="00486ECC"/>
    <w:rsid w:val="005A2B18"/>
    <w:rsid w:val="00616D42"/>
    <w:rsid w:val="006A5AEA"/>
    <w:rsid w:val="006B6136"/>
    <w:rsid w:val="006D151C"/>
    <w:rsid w:val="00786865"/>
    <w:rsid w:val="00797D47"/>
    <w:rsid w:val="007B2512"/>
    <w:rsid w:val="007C3773"/>
    <w:rsid w:val="0092409F"/>
    <w:rsid w:val="00931517"/>
    <w:rsid w:val="009561A0"/>
    <w:rsid w:val="009A4AED"/>
    <w:rsid w:val="00A7360E"/>
    <w:rsid w:val="00B22C89"/>
    <w:rsid w:val="00B95768"/>
    <w:rsid w:val="00C44008"/>
    <w:rsid w:val="00C72B1D"/>
    <w:rsid w:val="00DD4638"/>
    <w:rsid w:val="00E016CE"/>
    <w:rsid w:val="00E36FF7"/>
    <w:rsid w:val="00EE0E94"/>
    <w:rsid w:val="00EE1AF4"/>
    <w:rsid w:val="00F9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07A6C1CD-F760-45AE-A2C8-3DB315C7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638"/>
  </w:style>
  <w:style w:type="paragraph" w:styleId="Footer">
    <w:name w:val="footer"/>
    <w:basedOn w:val="Normal"/>
    <w:link w:val="FooterChar"/>
    <w:uiPriority w:val="99"/>
    <w:unhideWhenUsed/>
    <w:rsid w:val="00DD46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38"/>
  </w:style>
  <w:style w:type="table" w:styleId="TableGrid">
    <w:name w:val="Table Grid"/>
    <w:basedOn w:val="TableNormal"/>
    <w:uiPriority w:val="59"/>
    <w:rsid w:val="00DD4638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4638"/>
    <w:pPr>
      <w:bidi/>
      <w:spacing w:line="288" w:lineRule="auto"/>
      <w:ind w:left="720"/>
      <w:contextualSpacing/>
      <w:jc w:val="both"/>
    </w:pPr>
    <w:rPr>
      <w:rFonts w:ascii="Times New Roman" w:eastAsiaTheme="minorEastAsia" w:hAnsi="Times New Roman" w:cs="B Lotus"/>
      <w:sz w:val="24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Windows User</cp:lastModifiedBy>
  <cp:revision>2</cp:revision>
  <dcterms:created xsi:type="dcterms:W3CDTF">2025-04-07T08:43:00Z</dcterms:created>
  <dcterms:modified xsi:type="dcterms:W3CDTF">2025-04-07T08:43:00Z</dcterms:modified>
</cp:coreProperties>
</file>