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DF7576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CA5192" w:rsidRPr="00DF7576">
        <w:rPr>
          <w:rFonts w:cs="B Nazanin" w:hint="cs"/>
          <w:b/>
          <w:bCs/>
          <w:sz w:val="20"/>
          <w:szCs w:val="20"/>
          <w:rtl/>
        </w:rPr>
        <w:t>باستان</w:t>
      </w:r>
      <w:r w:rsidR="00446FA2" w:rsidRPr="00DF7576">
        <w:rPr>
          <w:rFonts w:cs="B Nazanin" w:hint="cs"/>
          <w:b/>
          <w:bCs/>
          <w:sz w:val="20"/>
          <w:szCs w:val="20"/>
          <w:rtl/>
        </w:rPr>
        <w:t xml:space="preserve"> شناسی</w:t>
      </w:r>
      <w:r w:rsidR="00CA5192" w:rsidRPr="00DF7576">
        <w:rPr>
          <w:rFonts w:cs="B Nazanin" w:hint="cs"/>
          <w:b/>
          <w:bCs/>
          <w:sz w:val="20"/>
          <w:szCs w:val="20"/>
          <w:rtl/>
        </w:rPr>
        <w:t xml:space="preserve"> و هنر </w:t>
      </w:r>
      <w:r w:rsidR="00DF7576" w:rsidRPr="00DF7576">
        <w:rPr>
          <w:rFonts w:cs="B Nazanin" w:hint="cs"/>
          <w:b/>
          <w:bCs/>
          <w:sz w:val="20"/>
          <w:szCs w:val="20"/>
          <w:rtl/>
        </w:rPr>
        <w:t>پیش از تاریخ ایران از آغاز تا پایان استقرار در دهکده ها</w:t>
      </w:r>
      <w:r w:rsidR="00DF7576">
        <w:rPr>
          <w:rFonts w:cs="B Nazanin" w:hint="cs"/>
          <w:b/>
          <w:bCs/>
          <w:sz w:val="20"/>
          <w:szCs w:val="20"/>
          <w:rtl/>
        </w:rPr>
        <w:t xml:space="preserve">        </w:t>
      </w:r>
      <w:r w:rsidRPr="00C4158A">
        <w:rPr>
          <w:rFonts w:cs="B Nazanin" w:hint="cs"/>
          <w:b/>
          <w:bCs/>
          <w:sz w:val="24"/>
          <w:szCs w:val="24"/>
          <w:rtl/>
        </w:rPr>
        <w:t>تعداد واحد: 2واحد</w:t>
      </w:r>
      <w:r w:rsidR="00DF7576">
        <w:rPr>
          <w:rFonts w:cs="B Nazanin" w:hint="cs"/>
          <w:b/>
          <w:bCs/>
          <w:sz w:val="24"/>
          <w:szCs w:val="24"/>
          <w:rtl/>
        </w:rPr>
        <w:t xml:space="preserve">       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 مقطع: کارشناسی</w:t>
      </w:r>
    </w:p>
    <w:p w:rsidR="0019582E" w:rsidRPr="00C4158A" w:rsidRDefault="0019582E" w:rsidP="00DF7576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F7576">
        <w:rPr>
          <w:rFonts w:cs="B Nazanin" w:hint="cs"/>
          <w:b/>
          <w:bCs/>
          <w:sz w:val="24"/>
          <w:szCs w:val="24"/>
          <w:rtl/>
        </w:rPr>
        <w:t>پیش از تاریخ ایران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DF7576">
        <w:rPr>
          <w:rFonts w:cs="B Nazanin" w:hint="cs"/>
          <w:b/>
          <w:bCs/>
          <w:sz w:val="24"/>
          <w:szCs w:val="24"/>
          <w:rtl/>
        </w:rPr>
        <w:t>صادق ملک شهمیرزادی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C4158A" w:rsidRDefault="00DF7576" w:rsidP="00303A5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</w:t>
            </w:r>
            <w:r w:rsidR="00B95BFA">
              <w:rPr>
                <w:rFonts w:cs="B Nazanin" w:hint="cs"/>
                <w:sz w:val="24"/>
                <w:szCs w:val="24"/>
                <w:rtl/>
              </w:rPr>
              <w:t xml:space="preserve">وقعیت طبیعی ایران و تاثیر آن </w:t>
            </w:r>
            <w:r>
              <w:rPr>
                <w:rFonts w:cs="B Nazanin" w:hint="cs"/>
                <w:sz w:val="24"/>
                <w:szCs w:val="24"/>
                <w:rtl/>
              </w:rPr>
              <w:t>در تکوین و تطور فرهنگ ها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DF7576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موقعیت طبیعی ایران و تاثیر آن در تولید غذا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DF7576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تاریخچه مطالعات باستان شناسی پیش از تاریخ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F70291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آثار باستان ایران در دوران پارینه سنگی 1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F70291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آثار باستان ایران در دوران پارینه سنگی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F70291" w:rsidP="00F7029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آثار باستان ایران در دوران </w:t>
            </w:r>
            <w:r>
              <w:rPr>
                <w:rFonts w:cs="B Nazanin" w:hint="cs"/>
                <w:sz w:val="24"/>
                <w:szCs w:val="24"/>
                <w:rtl/>
              </w:rPr>
              <w:t>فراپارینه سنگی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F70291" w:rsidP="00F7029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آثار باستان ایران در </w:t>
            </w:r>
            <w:r>
              <w:rPr>
                <w:rFonts w:cs="B Nazanin" w:hint="cs"/>
                <w:sz w:val="24"/>
                <w:szCs w:val="24"/>
                <w:rtl/>
              </w:rPr>
              <w:t>نو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سنگی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1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F70291" w:rsidP="00B95B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آثار باستان ایران در دوران </w:t>
            </w:r>
            <w:r w:rsidR="00B95BFA">
              <w:rPr>
                <w:rFonts w:cs="B Nazanin" w:hint="cs"/>
                <w:sz w:val="24"/>
                <w:szCs w:val="24"/>
                <w:rtl/>
              </w:rPr>
              <w:t>نوسنگی 2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F70291" w:rsidP="00FA599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آثار باستان ایران در دوران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روستا نشینی (مس  </w:t>
            </w:r>
            <w:r>
              <w:rPr>
                <w:rFonts w:cs="B Nazanin" w:hint="cs"/>
                <w:sz w:val="24"/>
                <w:szCs w:val="24"/>
                <w:rtl/>
              </w:rPr>
              <w:t>سنگی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) </w:t>
            </w:r>
            <w:r w:rsidR="00FA599D">
              <w:rPr>
                <w:rFonts w:cs="B Nazanin" w:hint="cs"/>
                <w:sz w:val="24"/>
                <w:szCs w:val="24"/>
                <w:rtl/>
              </w:rPr>
              <w:t>1</w:t>
            </w:r>
            <w:bookmarkStart w:id="0" w:name="_GoBack"/>
            <w:bookmarkEnd w:id="0"/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F70291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آثار باستان ایران در دوران روستا نشینی (مس  سنگی)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2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FA599D" w:rsidP="00FA599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آثار باستان ایران در دوران روستا نشینی (مس  سنگی) 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FA599D" w:rsidP="004D644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باستان شناسی یکجانشینی و کوچروی/شبانی در دوره مس و سنگی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FA599D" w:rsidP="004D644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آثار باستان ایران در دوران مفرغ 1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FA599D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آثار باستان ایران در دوران مفرغ 2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343B62" w:rsidRDefault="00FA599D" w:rsidP="00343B62">
            <w:pPr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آثار باستان ایران در دوران مفرغ 3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7E55C5" w:rsidP="00DF7576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جمع بندی کلی مطالب ارایه شده </w:t>
            </w:r>
            <w:r w:rsidR="00343B62">
              <w:rPr>
                <w:rFonts w:cs="B Nazanin" w:hint="cs"/>
                <w:sz w:val="24"/>
                <w:szCs w:val="24"/>
                <w:rtl/>
              </w:rPr>
              <w:t xml:space="preserve">در ارتباط با </w:t>
            </w:r>
            <w:r w:rsidR="00DF7576">
              <w:rPr>
                <w:rFonts w:cs="B Nazanin" w:hint="cs"/>
                <w:sz w:val="24"/>
                <w:szCs w:val="24"/>
                <w:rtl/>
              </w:rPr>
              <w:t>پیش از تاریخ ایران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33F9"/>
    <w:rsid w:val="0019582E"/>
    <w:rsid w:val="001F0F4A"/>
    <w:rsid w:val="002E6761"/>
    <w:rsid w:val="00303A5F"/>
    <w:rsid w:val="00343B62"/>
    <w:rsid w:val="00446FA2"/>
    <w:rsid w:val="004D6448"/>
    <w:rsid w:val="004F6F9B"/>
    <w:rsid w:val="007346A4"/>
    <w:rsid w:val="007E55C5"/>
    <w:rsid w:val="008441C2"/>
    <w:rsid w:val="00953FF3"/>
    <w:rsid w:val="00A134EE"/>
    <w:rsid w:val="00A85462"/>
    <w:rsid w:val="00B30387"/>
    <w:rsid w:val="00B95BFA"/>
    <w:rsid w:val="00C4158A"/>
    <w:rsid w:val="00CA5192"/>
    <w:rsid w:val="00DF7576"/>
    <w:rsid w:val="00F70291"/>
    <w:rsid w:val="00F86B8B"/>
    <w:rsid w:val="00FA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7</cp:revision>
  <dcterms:created xsi:type="dcterms:W3CDTF">2019-11-15T09:54:00Z</dcterms:created>
  <dcterms:modified xsi:type="dcterms:W3CDTF">2019-11-15T10:21:00Z</dcterms:modified>
</cp:coreProperties>
</file>