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101" w:rsidRPr="008C5366" w:rsidRDefault="005B7748" w:rsidP="00746101">
      <w:pPr>
        <w:bidi/>
        <w:spacing w:after="0" w:line="240" w:lineRule="auto"/>
        <w:ind w:left="180"/>
        <w:jc w:val="center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</w:t>
      </w:r>
      <w:r w:rsidR="00746101"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استرئوشیمی</w:t>
      </w:r>
    </w:p>
    <w:p w:rsidR="00746101" w:rsidRPr="008C5366" w:rsidRDefault="00746101" w:rsidP="00746101">
      <w:pPr>
        <w:bidi/>
        <w:spacing w:after="0" w:line="240" w:lineRule="auto"/>
        <w:ind w:left="180"/>
        <w:jc w:val="center"/>
        <w:rPr>
          <w:rFonts w:asciiTheme="majorBidi" w:hAnsiTheme="majorBidi" w:cs="B Zar"/>
          <w:b/>
          <w:bCs/>
          <w:sz w:val="28"/>
          <w:szCs w:val="28"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lang w:bidi="fa-IR"/>
        </w:rPr>
        <w:t>Stereochemistry</w:t>
      </w:r>
    </w:p>
    <w:p w:rsidR="00BA62EE" w:rsidRDefault="00B9371C" w:rsidP="00B9371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کارشناسی ارشد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="Times New Roman"/>
          <w:b/>
          <w:bCs/>
          <w:sz w:val="28"/>
          <w:szCs w:val="28"/>
          <w:lang w:bidi="fa-IR"/>
        </w:rPr>
        <w:t xml:space="preserve"> </w:t>
      </w:r>
      <w:r w:rsidR="00BA62EE"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 w:rsidR="00BA62EE"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746101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 w:rsidR="00746101" w:rsidRPr="008C5366">
        <w:rPr>
          <w:rFonts w:asciiTheme="majorBidi" w:hAnsiTheme="majorBidi" w:cs="B Zar"/>
          <w:sz w:val="28"/>
          <w:szCs w:val="28"/>
          <w:rtl/>
          <w:lang w:bidi="fa-IR"/>
        </w:rPr>
        <w:t>آشنایی و تسلط بر اصول استرئوشیمی مواد آلی</w:t>
      </w:r>
    </w:p>
    <w:p w:rsidR="005B7748" w:rsidRP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مدت تدريس هر جلسه: 2 ساعت</w:t>
      </w:r>
    </w:p>
    <w:tbl>
      <w:tblPr>
        <w:tblpPr w:leftFromText="180" w:rightFromText="180" w:vertAnchor="text" w:horzAnchor="margin" w:tblpXSpec="center" w:tblpY="296"/>
        <w:bidiVisual/>
        <w:tblW w:w="4323" w:type="pct"/>
        <w:tblInd w:w="-1169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169"/>
        <w:gridCol w:w="5221"/>
        <w:gridCol w:w="1889"/>
      </w:tblGrid>
      <w:tr w:rsidR="005B7748" w:rsidRPr="005B7748" w:rsidTr="005B7748">
        <w:trPr>
          <w:trHeight w:val="569"/>
        </w:trPr>
        <w:tc>
          <w:tcPr>
            <w:tcW w:w="706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3153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  <w:tc>
          <w:tcPr>
            <w:tcW w:w="1141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</w:tr>
      <w:tr w:rsidR="005B7748" w:rsidRPr="005B7748" w:rsidTr="005B7748">
        <w:trPr>
          <w:trHeight w:val="319"/>
        </w:trPr>
        <w:tc>
          <w:tcPr>
            <w:tcW w:w="706" w:type="pct"/>
            <w:tcBorders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3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346F8D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عناصر تقارن و اعمال تقارن: گروه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هاي نقطه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اي</w:t>
            </w: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88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346F8D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نمایش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سه بعدی</w:t>
            </w:r>
            <w:r>
              <w:rPr>
                <w:rFonts w:asciiTheme="majorBidi" w:hAnsiTheme="majorBidi" w:cs="B Zar"/>
                <w:sz w:val="28"/>
                <w:szCs w:val="28"/>
                <w:rtl/>
              </w:rPr>
              <w:t xml:space="preserve"> مولکول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346F8D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اتم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هاي استریوژني، مولکول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هاي داراي هترواتم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346F8D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مراکز شبه کایرال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6F8D" w:rsidRPr="008C5366" w:rsidRDefault="00346F8D" w:rsidP="00346F8D">
            <w:pPr>
              <w:pStyle w:val="ListParagraph"/>
              <w:bidi/>
              <w:spacing w:after="0" w:line="240" w:lineRule="auto"/>
              <w:ind w:left="540"/>
              <w:jc w:val="both"/>
              <w:rPr>
                <w:rFonts w:asciiTheme="majorBidi" w:hAnsiTheme="majorBidi" w:cs="B Zar"/>
                <w:sz w:val="28"/>
                <w:szCs w:val="28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کایرالیته ناشي از یک مرکز کایرال: مراکز کایرال چهار استخلافي و سه استخلافی، 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 xml:space="preserve">گذاري </w:t>
            </w:r>
            <w:r w:rsidRPr="008C5366">
              <w:rPr>
                <w:rFonts w:asciiTheme="majorBidi" w:hAnsiTheme="majorBidi" w:cs="B Zar"/>
                <w:sz w:val="24"/>
                <w:szCs w:val="24"/>
              </w:rPr>
              <w:t>D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L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،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 xml:space="preserve">گذاري </w:t>
            </w:r>
            <w:r w:rsidRPr="008C5366">
              <w:rPr>
                <w:rFonts w:asciiTheme="majorBidi" w:hAnsiTheme="majorBidi" w:cs="B Zar"/>
                <w:sz w:val="24"/>
                <w:szCs w:val="24"/>
              </w:rPr>
              <w:t>S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R</w:t>
            </w:r>
          </w:p>
          <w:p w:rsidR="004F49F7" w:rsidRPr="005B7748" w:rsidRDefault="004F49F7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346F8D" w:rsidP="00290B5A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کایرالیته ناشي از چند مرکز کایرال: مولکول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هاي نامتقارن ساختاری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346F8D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مولکول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متقارن ساختاری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346F8D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بررسي روش نامگذاري</w:t>
            </w:r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R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و</w:t>
            </w:r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S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براي تعیین کنفیگوراسیون نسبي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346F8D" w:rsidP="0037095D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کایرالیته ناشي از محور و صفحه کایرال و هلیسیته: محور کایرال، صفحه کایرال، هلیسیته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346F8D" w:rsidP="004F49F7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نظریه</w:t>
            </w:r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</w:t>
            </w:r>
            <w:proofErr w:type="spellStart"/>
            <w:r w:rsidRPr="008C5366">
              <w:rPr>
                <w:rFonts w:asciiTheme="majorBidi" w:hAnsiTheme="majorBidi" w:cs="B Zar"/>
                <w:sz w:val="24"/>
                <w:szCs w:val="24"/>
              </w:rPr>
              <w:t>Prostereoisometism</w:t>
            </w:r>
            <w:proofErr w:type="spellEnd"/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گروه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هاي هموتاپیک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37095D" w:rsidRDefault="00346F8D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وجوه هموتاپیک و انانتیوتاپیک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290B5A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346F8D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گروه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 و وجوه دیاستریوتاپیک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346F8D" w:rsidP="0037095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ایزومري</w:t>
            </w:r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</w:t>
            </w:r>
            <w:proofErr w:type="spellStart"/>
            <w:r w:rsidRPr="008C5366">
              <w:rPr>
                <w:rFonts w:asciiTheme="majorBidi" w:hAnsiTheme="majorBidi" w:cs="B Zar"/>
                <w:sz w:val="24"/>
                <w:szCs w:val="24"/>
              </w:rPr>
              <w:t>Torsional</w:t>
            </w:r>
            <w:proofErr w:type="spellEnd"/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حول پیوندهاي دوگانه: دیاستریو ایزومریسم حول پیوند دوگانه کربن</w:t>
            </w:r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–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کربن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37095D" w:rsidRDefault="00346F8D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کایرالیته</w:t>
            </w:r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</w:t>
            </w:r>
            <w:proofErr w:type="spellStart"/>
            <w:r w:rsidRPr="008C5366">
              <w:rPr>
                <w:rFonts w:asciiTheme="majorBidi" w:hAnsiTheme="majorBidi" w:cs="B Zar"/>
                <w:sz w:val="24"/>
                <w:szCs w:val="24"/>
              </w:rPr>
              <w:t>Torsional</w:t>
            </w:r>
            <w:proofErr w:type="spellEnd"/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در پیوندهاي دوگانه کربن-کربن</w:t>
            </w: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37095D" w:rsidRDefault="0037095D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46F8D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دیاستریوایزومریسم حول پیوندهاي دوگانه</w:t>
            </w:r>
            <w:r w:rsidRPr="008C5366">
              <w:rPr>
                <w:rFonts w:asciiTheme="majorBidi" w:hAnsiTheme="majorBidi" w:cs="B Zar"/>
                <w:sz w:val="28"/>
                <w:szCs w:val="28"/>
              </w:rPr>
              <w:t xml:space="preserve">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N-N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C-N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46F8D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ایزومري </w:t>
            </w:r>
            <w:proofErr w:type="spellStart"/>
            <w:r w:rsidRPr="008C5366">
              <w:rPr>
                <w:rFonts w:asciiTheme="majorBidi" w:hAnsiTheme="majorBidi" w:cs="B Zar"/>
                <w:sz w:val="24"/>
                <w:szCs w:val="24"/>
              </w:rPr>
              <w:t>Torsional</w:t>
            </w:r>
            <w:proofErr w:type="spellEnd"/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حول پیوندهاي ساده: جنبه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ترمودینامیکی کنفورماسیون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46F8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استرئوشیمی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سیستم هاي غیرمزدوج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46F8D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استرئوشیمی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چرخنده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هاي چندتایي سیستم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مزدوج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46F8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 سیستم هاي حلقوي: حلقه هاي کربني بدون استخلاف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346F8D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 سیستم هاي حلقوي: حلقه هاي کربني داراي یک استخلاف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46F8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 سیستم هاي حلقوي: حلقه هاي کربني داراي دو یا چنداستخلاف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346F8D" w:rsidP="00290B5A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 سیستم هاي حلقوي: هتروسیکل هاي بدون استخلاف هتروسیکل هاي استخلاف دار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46F8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 سیستم هاي حلقوي: سیستم هاي حلقوي جوش خورده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46F8D" w:rsidP="00346F8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 سیستم هاي حلقوي پل دار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46F8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گذاري و استریوشیمي آمینواسیدها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25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46F8D" w:rsidP="00346F8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گذاري و استریوشیمي هیدروکربن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هاي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46F8D" w:rsidP="00346F8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نمایش فیشر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مولکولهای سه بعدی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46F8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 کربن چهارم کربوهیدرات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46F8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 کربن چهارم  تارتاریک اسید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0F7A7D" w:rsidRDefault="00346F8D" w:rsidP="00346F8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 کربن  پنجم کربوهیدرات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0F7A7D" w:rsidRDefault="00346F8D" w:rsidP="00346F8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استریوشیمي کربن 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ششم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کربوهیدرات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720F8C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720F8C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0F7A7D" w:rsidRDefault="0070661E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استریوشیمي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در تهیه مواد الی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0F7A7D" w:rsidRDefault="0070661E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اهمیت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استریوشیمي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در سنتز مواد الی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346F8D" w:rsidRPr="008C5366" w:rsidRDefault="000F7A7D" w:rsidP="00346F8D">
      <w:pPr>
        <w:bidi/>
        <w:spacing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  <w:r w:rsidR="00290B5A" w:rsidRPr="00290B5A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</w:t>
      </w:r>
    </w:p>
    <w:p w:rsidR="00346F8D" w:rsidRPr="008C5366" w:rsidRDefault="00346F8D" w:rsidP="00346F8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Testa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B. Caldwell, J.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Kisakurek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M. V. Organic Stereochemistry, Wiley-VCH,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Weinheim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2013.</w:t>
      </w:r>
    </w:p>
    <w:p w:rsidR="00346F8D" w:rsidRPr="008C5366" w:rsidRDefault="00346F8D" w:rsidP="00346F8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</w:rPr>
        <w:t>Buxton, S. Roberts, S. Guide to Organic Stereochemistry, 1998.</w:t>
      </w:r>
    </w:p>
    <w:p w:rsidR="00346F8D" w:rsidRPr="008C5366" w:rsidRDefault="00346F8D" w:rsidP="00346F8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</w:rPr>
        <w:t xml:space="preserve">Ouellette, R. J. </w:t>
      </w:r>
      <w:proofErr w:type="spellStart"/>
      <w:r w:rsidRPr="008C5366">
        <w:rPr>
          <w:rFonts w:asciiTheme="majorBidi" w:hAnsiTheme="majorBidi" w:cs="B Zar"/>
          <w:sz w:val="24"/>
          <w:szCs w:val="24"/>
        </w:rPr>
        <w:t>Rawn</w:t>
      </w:r>
      <w:proofErr w:type="spellEnd"/>
      <w:r w:rsidRPr="008C5366">
        <w:rPr>
          <w:rFonts w:asciiTheme="majorBidi" w:hAnsiTheme="majorBidi" w:cs="B Zar"/>
          <w:sz w:val="24"/>
          <w:szCs w:val="24"/>
        </w:rPr>
        <w:t>, J. D. Principle of Organic Chemistry, Elsevier, 2015.</w:t>
      </w:r>
    </w:p>
    <w:p w:rsidR="00346F8D" w:rsidRPr="008C5366" w:rsidRDefault="00346F8D" w:rsidP="00346F8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proofErr w:type="spellStart"/>
      <w:r w:rsidRPr="008C5366">
        <w:rPr>
          <w:rFonts w:asciiTheme="majorBidi" w:hAnsiTheme="majorBidi" w:cs="B Zar"/>
          <w:sz w:val="24"/>
          <w:szCs w:val="24"/>
        </w:rPr>
        <w:t>Eliel</w:t>
      </w:r>
      <w:proofErr w:type="spellEnd"/>
      <w:r w:rsidRPr="008C5366">
        <w:rPr>
          <w:rFonts w:asciiTheme="majorBidi" w:hAnsiTheme="majorBidi" w:cs="B Zar"/>
          <w:sz w:val="24"/>
          <w:szCs w:val="24"/>
        </w:rPr>
        <w:t xml:space="preserve">, E. L. </w:t>
      </w:r>
      <w:proofErr w:type="spellStart"/>
      <w:r w:rsidRPr="008C5366">
        <w:rPr>
          <w:rFonts w:asciiTheme="majorBidi" w:hAnsiTheme="majorBidi" w:cs="B Zar"/>
          <w:sz w:val="24"/>
          <w:szCs w:val="24"/>
        </w:rPr>
        <w:t>Wilen</w:t>
      </w:r>
      <w:proofErr w:type="spellEnd"/>
      <w:r w:rsidRPr="008C5366">
        <w:rPr>
          <w:rFonts w:asciiTheme="majorBidi" w:hAnsiTheme="majorBidi" w:cs="B Zar"/>
          <w:sz w:val="24"/>
          <w:szCs w:val="24"/>
        </w:rPr>
        <w:t xml:space="preserve">, S. H. Doyle, M. P. Basic </w:t>
      </w:r>
      <w:r w:rsidRPr="008C5366">
        <w:rPr>
          <w:rFonts w:asciiTheme="majorBidi" w:hAnsiTheme="majorBidi" w:cs="B Zar"/>
          <w:sz w:val="24"/>
          <w:szCs w:val="24"/>
          <w:lang w:bidi="fa-IR"/>
        </w:rPr>
        <w:t>Organic Stereochemistry, John Wiley &amp; Sons, 2001.</w:t>
      </w:r>
    </w:p>
    <w:p w:rsidR="00346F8D" w:rsidRPr="008C5366" w:rsidRDefault="00346F8D" w:rsidP="00346F8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Eliel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E. L.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Wilen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S. H. Stereochemistry of Organic Compounds, John Wiley &amp; Sons, 2001.</w:t>
      </w:r>
    </w:p>
    <w:p w:rsidR="00346F8D" w:rsidRPr="008C5366" w:rsidRDefault="00346F8D" w:rsidP="00346F8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Hell, K. H. Siebert. C. D. Stereochemistry Workbook, Springer-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Verlag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Berlin, 2006.</w:t>
      </w:r>
    </w:p>
    <w:p w:rsidR="00346F8D" w:rsidRPr="008C5366" w:rsidRDefault="00346F8D" w:rsidP="00346F8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Poppe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L.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Nogradi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M. Introduction to Stereochemistry and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Stereoslective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Synthesis.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Wilcy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–VCH, 2016.</w:t>
      </w:r>
    </w:p>
    <w:p w:rsidR="00346F8D" w:rsidRPr="008C5366" w:rsidRDefault="00346F8D" w:rsidP="00346F8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Juaristi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E. Introduction to Stereochemistry and Conformational Analysis. Johan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Wilcy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&amp; Sons, 1991.</w:t>
      </w:r>
    </w:p>
    <w:p w:rsidR="000F7A7D" w:rsidRDefault="000F7A7D" w:rsidP="00346F8D">
      <w:pPr>
        <w:bidi/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0F7A7D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975" w:rsidRDefault="00442975" w:rsidP="005B7748">
      <w:pPr>
        <w:spacing w:after="0" w:line="240" w:lineRule="auto"/>
      </w:pPr>
      <w:r>
        <w:separator/>
      </w:r>
    </w:p>
  </w:endnote>
  <w:endnote w:type="continuationSeparator" w:id="0">
    <w:p w:rsidR="00442975" w:rsidRDefault="00442975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975" w:rsidRDefault="00442975" w:rsidP="005B7748">
      <w:pPr>
        <w:spacing w:after="0" w:line="240" w:lineRule="auto"/>
      </w:pPr>
      <w:r>
        <w:separator/>
      </w:r>
    </w:p>
  </w:footnote>
  <w:footnote w:type="continuationSeparator" w:id="0">
    <w:p w:rsidR="00442975" w:rsidRDefault="00442975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624CB"/>
    <w:multiLevelType w:val="hybridMultilevel"/>
    <w:tmpl w:val="8054BE4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DD6732"/>
    <w:multiLevelType w:val="hybridMultilevel"/>
    <w:tmpl w:val="83AE384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7FA832AE"/>
    <w:multiLevelType w:val="hybridMultilevel"/>
    <w:tmpl w:val="F1305596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748"/>
    <w:rsid w:val="000F7A7D"/>
    <w:rsid w:val="00222048"/>
    <w:rsid w:val="00290B5A"/>
    <w:rsid w:val="002E79BB"/>
    <w:rsid w:val="00346F8D"/>
    <w:rsid w:val="0037095D"/>
    <w:rsid w:val="00442975"/>
    <w:rsid w:val="00456298"/>
    <w:rsid w:val="004F49F7"/>
    <w:rsid w:val="005835BE"/>
    <w:rsid w:val="005B4A05"/>
    <w:rsid w:val="005B7748"/>
    <w:rsid w:val="00666DB5"/>
    <w:rsid w:val="0070661E"/>
    <w:rsid w:val="00720F8C"/>
    <w:rsid w:val="00746101"/>
    <w:rsid w:val="008432DD"/>
    <w:rsid w:val="008D12FF"/>
    <w:rsid w:val="008D5050"/>
    <w:rsid w:val="00924447"/>
    <w:rsid w:val="00996D85"/>
    <w:rsid w:val="00AA21EC"/>
    <w:rsid w:val="00B9371C"/>
    <w:rsid w:val="00BA62EE"/>
    <w:rsid w:val="00DD16F4"/>
    <w:rsid w:val="00DE3815"/>
    <w:rsid w:val="00E3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1</cp:lastModifiedBy>
  <cp:revision>5</cp:revision>
  <dcterms:created xsi:type="dcterms:W3CDTF">2019-04-09T14:24:00Z</dcterms:created>
  <dcterms:modified xsi:type="dcterms:W3CDTF">2019-04-09T14:40:00Z</dcterms:modified>
</cp:coreProperties>
</file>