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FE0" w:rsidRDefault="00B55FE0" w:rsidP="00B55FE0">
      <w:pPr>
        <w:ind w:left="2160"/>
        <w:jc w:val="highKashida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طرح درس شیمی فیزیک آلی</w:t>
      </w:r>
    </w:p>
    <w:p w:rsidR="00B55FE0" w:rsidRDefault="00B55FE0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فصل توصیف نظری مولکولهای آلی</w:t>
      </w:r>
    </w:p>
    <w:p w:rsidR="00B55FE0" w:rsidRDefault="00B55FE0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اول: بررسی مختصر مکانیک کوانتم</w:t>
      </w:r>
      <w:r w:rsidR="001A7FB2">
        <w:rPr>
          <w:rFonts w:cs="B Nazanin" w:hint="cs"/>
          <w:sz w:val="24"/>
          <w:szCs w:val="24"/>
          <w:rtl/>
        </w:rPr>
        <w:t xml:space="preserve"> و معادله شرودینگر بررسی اوربیتالهای اتمی و اوربیتالهای مولکولی</w:t>
      </w:r>
    </w:p>
    <w:p w:rsidR="001A7FB2" w:rsidRDefault="001A7FB2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دوم: شرایط ترکیب خطی اوربیتالهای اتمی و ایجاد اوربیتالهای مولکولی بررسی اوربیتالهای مولکولی دو اتمی هم هسته  و اوربیتالهای مولکولی ناهم هسته</w:t>
      </w:r>
    </w:p>
    <w:p w:rsidR="001A7FB2" w:rsidRDefault="001A7FB2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سوم: نظریه اوربیتال مولکولی هوکل بدست آوردن معادلات سکولار</w:t>
      </w:r>
      <w:r w:rsidR="00873FB9">
        <w:rPr>
          <w:rFonts w:cs="B Nazanin" w:hint="cs"/>
          <w:sz w:val="24"/>
          <w:szCs w:val="24"/>
          <w:rtl/>
        </w:rPr>
        <w:t xml:space="preserve"> عام برای مولکولهای چند اتمی</w:t>
      </w:r>
    </w:p>
    <w:p w:rsidR="004676D4" w:rsidRDefault="004676D4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چهارم: بدست آوردن دترمینان سکولار برای حالت کلی و کاربرد اوربیتال مولکولی هوکل برای سیستم اتیلن و آلیل</w:t>
      </w:r>
    </w:p>
    <w:p w:rsidR="004676D4" w:rsidRDefault="004676D4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پنجم: کاربرد اوربیتال مولکولی هوکل برای سیستم بوتادی ان و پنتا دی انیل  و همچنین استفاده از تقارن در حل دترمینان</w:t>
      </w:r>
    </w:p>
    <w:p w:rsidR="000E5F40" w:rsidRDefault="004676D4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ششم: کاربرد اوربیتال مولکولی برای حل سیستم سیکلو پروپنیل</w:t>
      </w:r>
      <w:r>
        <w:rPr>
          <w:rFonts w:cs="B Nazanin"/>
          <w:sz w:val="24"/>
          <w:szCs w:val="24"/>
        </w:rPr>
        <w:t>,</w:t>
      </w:r>
      <w:r w:rsidR="000E5F40">
        <w:rPr>
          <w:rFonts w:cs="B Nazanin" w:hint="cs"/>
          <w:sz w:val="24"/>
          <w:szCs w:val="24"/>
          <w:rtl/>
        </w:rPr>
        <w:t xml:space="preserve"> سیکلو بوتادی ان</w:t>
      </w:r>
      <w:r w:rsidR="000E5F40">
        <w:rPr>
          <w:rFonts w:cs="B Nazanin"/>
          <w:sz w:val="24"/>
          <w:szCs w:val="24"/>
        </w:rPr>
        <w:t xml:space="preserve">  </w:t>
      </w:r>
      <w:r w:rsidR="000E5F40">
        <w:rPr>
          <w:rFonts w:cs="B Nazanin" w:hint="cs"/>
          <w:sz w:val="24"/>
          <w:szCs w:val="24"/>
          <w:rtl/>
        </w:rPr>
        <w:t xml:space="preserve"> و بنزن</w:t>
      </w:r>
    </w:p>
    <w:p w:rsidR="00B226CF" w:rsidRDefault="000E5F40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هفتم: هیدروکربنهای متناوب و غیر متناوب تعیین انرژی ترازهای آینه ای با توجه به قضیه زوجیت و تعیین تابع موج غیر پیوندی در سیستمهای متناوب فرد با توجه به قاعده لانگوت- هیگنز</w:t>
      </w:r>
    </w:p>
    <w:p w:rsidR="004676D4" w:rsidRDefault="00B226CF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هشتم: تعیین دانسیته الکترون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دانسیته بار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</w:t>
      </w:r>
      <w:r w:rsidR="00742D62">
        <w:rPr>
          <w:rFonts w:cs="B Nazanin" w:hint="cs"/>
          <w:sz w:val="24"/>
          <w:szCs w:val="24"/>
          <w:rtl/>
        </w:rPr>
        <w:t>درجه پیوند و والانس آزاد در سیستمهای پای مزدوج</w:t>
      </w:r>
    </w:p>
    <w:p w:rsidR="00742D62" w:rsidRDefault="00742D62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نهم: </w:t>
      </w:r>
      <w:r w:rsidR="00E2363F">
        <w:rPr>
          <w:rFonts w:cs="B Nazanin" w:hint="cs"/>
          <w:sz w:val="24"/>
          <w:szCs w:val="24"/>
          <w:rtl/>
        </w:rPr>
        <w:t>محاسبه سطوح انرژی توسط دایره فراست در سیستمهای هوکل و محاسبه سطوح انرژی توسط دایره زیمرمن در سیستمهای موبیوس</w:t>
      </w:r>
    </w:p>
    <w:p w:rsidR="00E2363F" w:rsidRDefault="00E2363F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فصل آروماتیسیته</w:t>
      </w:r>
    </w:p>
    <w:p w:rsidR="00E2363F" w:rsidRDefault="00E2363F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دهم: بررسی خواص ترکیبات آروماتیک از جمله فعالیت شیمیایی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پایداری ترمودینامیکی و خواص مغناطیسی خاص</w:t>
      </w:r>
    </w:p>
    <w:p w:rsidR="00E2363F" w:rsidRDefault="00E2363F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یازدهم: رسم آرایش الکترونی سیسمهای حلقوی و مزدوج برای سیستمهای هوکل و موبیوس و نتیجه گیری قاعده </w:t>
      </w:r>
      <w:r>
        <w:rPr>
          <w:rFonts w:cs="B Nazanin"/>
          <w:sz w:val="24"/>
          <w:szCs w:val="24"/>
        </w:rPr>
        <w:t>4n+2</w:t>
      </w:r>
      <w:r>
        <w:rPr>
          <w:rFonts w:cs="B Nazanin" w:hint="cs"/>
          <w:sz w:val="24"/>
          <w:szCs w:val="24"/>
          <w:rtl/>
        </w:rPr>
        <w:t xml:space="preserve"> و </w:t>
      </w:r>
      <w:r>
        <w:rPr>
          <w:rFonts w:cs="B Nazanin"/>
          <w:sz w:val="24"/>
          <w:szCs w:val="24"/>
        </w:rPr>
        <w:t>4n</w:t>
      </w:r>
      <w:r>
        <w:rPr>
          <w:rFonts w:cs="B Nazanin" w:hint="cs"/>
          <w:sz w:val="24"/>
          <w:szCs w:val="24"/>
          <w:rtl/>
        </w:rPr>
        <w:t xml:space="preserve"> </w:t>
      </w:r>
    </w:p>
    <w:p w:rsidR="00E2363F" w:rsidRDefault="00E2363F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دوازدهم: کاربرد قاعده </w:t>
      </w:r>
      <w:r>
        <w:rPr>
          <w:rFonts w:cs="B Nazanin"/>
          <w:sz w:val="24"/>
          <w:szCs w:val="24"/>
        </w:rPr>
        <w:t>4n+2</w:t>
      </w:r>
      <w:r>
        <w:rPr>
          <w:rFonts w:cs="B Nazanin" w:hint="cs"/>
          <w:sz w:val="24"/>
          <w:szCs w:val="24"/>
          <w:rtl/>
        </w:rPr>
        <w:t xml:space="preserve"> برای تعیین </w:t>
      </w:r>
      <w:r w:rsidR="000973FB">
        <w:rPr>
          <w:rFonts w:cs="B Nazanin" w:hint="cs"/>
          <w:sz w:val="24"/>
          <w:szCs w:val="24"/>
          <w:rtl/>
        </w:rPr>
        <w:t xml:space="preserve">خصلت آروماتیکی آنولنها </w:t>
      </w:r>
      <w:r w:rsidR="000973FB">
        <w:rPr>
          <w:rFonts w:cs="B Nazanin"/>
          <w:sz w:val="24"/>
          <w:szCs w:val="24"/>
        </w:rPr>
        <w:t>[4]</w:t>
      </w:r>
      <w:r w:rsidR="000973FB">
        <w:rPr>
          <w:rFonts w:cs="B Nazanin" w:hint="cs"/>
          <w:sz w:val="24"/>
          <w:szCs w:val="24"/>
          <w:rtl/>
        </w:rPr>
        <w:t xml:space="preserve"> </w:t>
      </w:r>
      <w:r w:rsidR="000973FB">
        <w:rPr>
          <w:rFonts w:cs="B Nazanin"/>
          <w:sz w:val="24"/>
          <w:szCs w:val="24"/>
        </w:rPr>
        <w:t>,</w:t>
      </w:r>
      <w:r w:rsidR="000973FB">
        <w:rPr>
          <w:rFonts w:cs="B Nazanin" w:hint="cs"/>
          <w:sz w:val="24"/>
          <w:szCs w:val="24"/>
          <w:rtl/>
        </w:rPr>
        <w:t xml:space="preserve"> </w:t>
      </w:r>
      <w:r w:rsidR="000973FB">
        <w:rPr>
          <w:rFonts w:cs="B Nazanin"/>
          <w:sz w:val="24"/>
          <w:szCs w:val="24"/>
        </w:rPr>
        <w:t>[6]</w:t>
      </w:r>
      <w:r w:rsidR="000973FB">
        <w:rPr>
          <w:rFonts w:cs="B Nazanin" w:hint="cs"/>
          <w:sz w:val="24"/>
          <w:szCs w:val="24"/>
          <w:rtl/>
        </w:rPr>
        <w:t xml:space="preserve"> </w:t>
      </w:r>
      <w:r w:rsidR="000973FB">
        <w:rPr>
          <w:rFonts w:cs="B Nazanin"/>
          <w:sz w:val="24"/>
          <w:szCs w:val="24"/>
        </w:rPr>
        <w:t xml:space="preserve">, </w:t>
      </w:r>
      <w:r w:rsidR="000973FB">
        <w:rPr>
          <w:rFonts w:cs="B Nazanin" w:hint="cs"/>
          <w:sz w:val="24"/>
          <w:szCs w:val="24"/>
          <w:rtl/>
        </w:rPr>
        <w:t xml:space="preserve"> </w:t>
      </w:r>
      <w:r w:rsidR="000973FB">
        <w:rPr>
          <w:rFonts w:cs="B Nazanin"/>
          <w:sz w:val="24"/>
          <w:szCs w:val="24"/>
        </w:rPr>
        <w:t>[8]</w:t>
      </w:r>
      <w:r w:rsidR="000973FB">
        <w:rPr>
          <w:rFonts w:cs="B Nazanin" w:hint="cs"/>
          <w:sz w:val="24"/>
          <w:szCs w:val="24"/>
          <w:rtl/>
        </w:rPr>
        <w:t xml:space="preserve"> و .... آنولنها</w:t>
      </w:r>
    </w:p>
    <w:p w:rsidR="000973FB" w:rsidRDefault="000973FB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سیزدهم: بررسی خصلت آروماتیکی در حلقه های باردار و شواحد تجربی برای پایداری بعضی از این حلقه ها</w:t>
      </w:r>
    </w:p>
    <w:p w:rsidR="000973FB" w:rsidRDefault="000973FB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چهاردهم: روش اوربیتال مولکولی اختلال (</w:t>
      </w:r>
      <w:r>
        <w:rPr>
          <w:rFonts w:cs="B Nazanin"/>
          <w:sz w:val="24"/>
          <w:szCs w:val="24"/>
        </w:rPr>
        <w:t>PMO</w:t>
      </w:r>
      <w:r>
        <w:rPr>
          <w:rFonts w:cs="B Nazanin" w:hint="cs"/>
          <w:sz w:val="24"/>
          <w:szCs w:val="24"/>
          <w:rtl/>
        </w:rPr>
        <w:t xml:space="preserve"> ) و خصلت آروماتیکی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اتحاد بین مولکولی هیدروکربنهای متناوب فرد و اتحاد درون مولکولی هیدروکربنهای متناوب و تعیین </w:t>
      </w:r>
      <w:r w:rsidR="00E13B1F">
        <w:rPr>
          <w:rFonts w:cs="B Nazanin" w:hint="cs"/>
          <w:sz w:val="24"/>
          <w:szCs w:val="24"/>
          <w:rtl/>
        </w:rPr>
        <w:t>خصلت آروماتیکی و شبه آروماتیکی از روش کریگ</w:t>
      </w:r>
    </w:p>
    <w:p w:rsidR="00E13B1F" w:rsidRDefault="00E13B1F" w:rsidP="00B55FE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فصل واکنشهای پریسیکلی</w:t>
      </w:r>
    </w:p>
    <w:p w:rsidR="00E13B1F" w:rsidRDefault="00E13B1F" w:rsidP="000A7156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فصل پانزدهم: بررسی واکنشهای الکتروسیکلیک و بررسی فضا گزینی و فضا ویژه گی این واکنشها </w:t>
      </w:r>
    </w:p>
    <w:p w:rsidR="00A21808" w:rsidRDefault="00E13B1F" w:rsidP="00A21808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شانزدهم: تایید مکانیزم واکنشها </w:t>
      </w:r>
      <w:r w:rsidR="000A7156">
        <w:rPr>
          <w:rFonts w:cs="B Nazanin" w:hint="cs"/>
          <w:sz w:val="24"/>
          <w:szCs w:val="24"/>
          <w:rtl/>
        </w:rPr>
        <w:t xml:space="preserve">ی الکتروسیکلی </w:t>
      </w:r>
      <w:r>
        <w:rPr>
          <w:rFonts w:cs="B Nazanin" w:hint="cs"/>
          <w:sz w:val="24"/>
          <w:szCs w:val="24"/>
          <w:rtl/>
        </w:rPr>
        <w:t>از روشهای اوربیتال مرزی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نمودارهای همبستگی و خصلت آروماتیکی حالت گذار</w:t>
      </w:r>
    </w:p>
    <w:p w:rsidR="00A21808" w:rsidRDefault="00A21808" w:rsidP="00A21808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lastRenderedPageBreak/>
        <w:t>جلسه هفدهم: دنباله واکنشهای الکتروسیکلی و حل چندین مثال از این واکنشها</w:t>
      </w:r>
    </w:p>
    <w:p w:rsidR="00A21808" w:rsidRDefault="00A21808" w:rsidP="00A21808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هیجدهم: </w:t>
      </w:r>
      <w:r w:rsidR="00881FED">
        <w:rPr>
          <w:rFonts w:cs="B Nazanin" w:hint="cs"/>
          <w:sz w:val="24"/>
          <w:szCs w:val="24"/>
          <w:rtl/>
        </w:rPr>
        <w:t>واکنشهای حلقه زایی بررسی واکنش دیلز آلدر و تایید مکانیزم به روشهای اوربیتال مرزی</w:t>
      </w:r>
      <w:r w:rsidR="00881FED">
        <w:rPr>
          <w:rFonts w:cs="B Nazanin"/>
          <w:sz w:val="24"/>
          <w:szCs w:val="24"/>
        </w:rPr>
        <w:t>,</w:t>
      </w:r>
      <w:r w:rsidR="00881FED">
        <w:rPr>
          <w:rFonts w:cs="B Nazanin" w:hint="cs"/>
          <w:sz w:val="24"/>
          <w:szCs w:val="24"/>
          <w:rtl/>
        </w:rPr>
        <w:t xml:space="preserve"> نمودارهای همبستگی و خصلت آروماتیکی حالت گذار</w:t>
      </w:r>
    </w:p>
    <w:p w:rsidR="00881FED" w:rsidRDefault="00881FED" w:rsidP="00A21808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نوزدهم: بررسی استرئو شیمی واکنشهای حلقه زایی  و توجیه فضاگزینی و فضا ویژه گی این واکنشها</w:t>
      </w:r>
    </w:p>
    <w:p w:rsidR="00881FED" w:rsidRDefault="00881FED" w:rsidP="00A21808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بیستم: بررسی جهت گزینی در واکنشهای حلقه زایی و حل چندین مثال از واکنشهای حلقه زایی</w:t>
      </w:r>
    </w:p>
    <w:p w:rsidR="00881FED" w:rsidRDefault="00881FED" w:rsidP="00A21808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یکم: بررسی واکنشهای سیگماتروپی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انواع مهاجرتهای هیدروژن و کربن</w:t>
      </w:r>
    </w:p>
    <w:p w:rsidR="00881FED" w:rsidRDefault="00881FED" w:rsidP="00A21808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بیست و دوم: </w:t>
      </w:r>
      <w:r w:rsidR="0046223F">
        <w:rPr>
          <w:rFonts w:cs="B Nazanin" w:hint="cs"/>
          <w:sz w:val="24"/>
          <w:szCs w:val="24"/>
          <w:rtl/>
        </w:rPr>
        <w:t>بررسی انواع نوآراییها ازجمله نوآرایی کوپ</w:t>
      </w:r>
      <w:r w:rsidR="0046223F">
        <w:rPr>
          <w:rFonts w:cs="B Nazanin"/>
          <w:sz w:val="24"/>
          <w:szCs w:val="24"/>
        </w:rPr>
        <w:t>,</w:t>
      </w:r>
      <w:r w:rsidR="0046223F">
        <w:rPr>
          <w:rFonts w:cs="B Nazanin" w:hint="cs"/>
          <w:sz w:val="24"/>
          <w:szCs w:val="24"/>
          <w:rtl/>
        </w:rPr>
        <w:t xml:space="preserve"> اکسی کوپ</w:t>
      </w:r>
      <w:r w:rsidR="0046223F">
        <w:rPr>
          <w:rFonts w:cs="B Nazanin"/>
          <w:sz w:val="24"/>
          <w:szCs w:val="24"/>
        </w:rPr>
        <w:t>,</w:t>
      </w:r>
      <w:r w:rsidR="0046223F">
        <w:rPr>
          <w:rFonts w:cs="B Nazanin" w:hint="cs"/>
          <w:sz w:val="24"/>
          <w:szCs w:val="24"/>
          <w:rtl/>
        </w:rPr>
        <w:t xml:space="preserve"> کلایزن آلیفاتیک و کلایزن آروماتیک</w:t>
      </w:r>
    </w:p>
    <w:p w:rsidR="0046223F" w:rsidRDefault="0046223F" w:rsidP="0046223F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بیست و سوم: بررسی سیگماتروپی </w:t>
      </w:r>
      <w:r>
        <w:rPr>
          <w:rFonts w:cs="B Nazanin"/>
          <w:sz w:val="24"/>
          <w:szCs w:val="24"/>
        </w:rPr>
        <w:t>[2,3]</w:t>
      </w:r>
      <w:r>
        <w:rPr>
          <w:rFonts w:cs="B Nazanin" w:hint="cs"/>
          <w:sz w:val="24"/>
          <w:szCs w:val="24"/>
          <w:rtl/>
        </w:rPr>
        <w:t xml:space="preserve"> نو آراییهای ایلیدهای سولفونیوم</w:t>
      </w:r>
      <w:r>
        <w:rPr>
          <w:rFonts w:cs="B Nazanin"/>
          <w:sz w:val="24"/>
          <w:szCs w:val="24"/>
        </w:rPr>
        <w:t>.</w:t>
      </w:r>
      <w:r>
        <w:rPr>
          <w:rFonts w:cs="B Nazanin" w:hint="cs"/>
          <w:sz w:val="24"/>
          <w:szCs w:val="24"/>
          <w:rtl/>
        </w:rPr>
        <w:t xml:space="preserve"> آمونیوم چهار تایی و اکسیدهای آمونیوم نوع چهارم</w:t>
      </w:r>
    </w:p>
    <w:p w:rsidR="0046223F" w:rsidRDefault="0046223F" w:rsidP="0046223F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چهارم واکنشهای چلوتروپی</w:t>
      </w:r>
      <w:r>
        <w:rPr>
          <w:rFonts w:cs="B Nazanin"/>
          <w:sz w:val="24"/>
          <w:szCs w:val="24"/>
        </w:rPr>
        <w:t>,</w:t>
      </w:r>
      <w:r>
        <w:rPr>
          <w:rFonts w:cs="B Nazanin" w:hint="cs"/>
          <w:sz w:val="24"/>
          <w:szCs w:val="24"/>
          <w:rtl/>
        </w:rPr>
        <w:t xml:space="preserve"> کاربنها و واکنشهای انتقال گروه از جمله واکنش ان و احیای دی ایمید</w:t>
      </w:r>
    </w:p>
    <w:p w:rsidR="0046223F" w:rsidRDefault="0046223F" w:rsidP="0046223F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فصل روابط خطی انرژی آزاد </w:t>
      </w:r>
    </w:p>
    <w:p w:rsidR="0046223F" w:rsidRDefault="0046223F" w:rsidP="005F4E48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پنجم: بررسی معادله هامت</w:t>
      </w:r>
      <w:r>
        <w:rPr>
          <w:rFonts w:cs="B Nazanin"/>
          <w:sz w:val="24"/>
          <w:szCs w:val="24"/>
        </w:rPr>
        <w:t>,</w:t>
      </w:r>
      <w:r w:rsidR="00EA1C68">
        <w:rPr>
          <w:rFonts w:cs="B Nazanin" w:hint="cs"/>
          <w:sz w:val="24"/>
          <w:szCs w:val="24"/>
          <w:rtl/>
        </w:rPr>
        <w:t xml:space="preserve"> معرفی </w:t>
      </w:r>
      <w:r w:rsidR="00EA1C68" w:rsidRPr="005F4E48">
        <w:rPr>
          <w:rFonts w:cs="B Nazanin" w:hint="cs"/>
          <w:sz w:val="24"/>
          <w:szCs w:val="24"/>
          <w:rtl/>
        </w:rPr>
        <w:t xml:space="preserve">ثابت </w:t>
      </w:r>
      <w:r w:rsidR="005F4E48" w:rsidRPr="005F4E48">
        <w:rPr>
          <w:rFonts w:ascii="Calibri" w:hAnsi="Calibri" w:cs="Calibri"/>
          <w:sz w:val="24"/>
          <w:szCs w:val="24"/>
          <w:rtl/>
        </w:rPr>
        <w:t>ρ</w:t>
      </w:r>
      <w:r w:rsidR="0092320F" w:rsidRPr="005F4E48">
        <w:rPr>
          <w:rFonts w:cs="B Nazanin" w:hint="cs"/>
          <w:sz w:val="24"/>
          <w:szCs w:val="24"/>
          <w:rtl/>
        </w:rPr>
        <w:t>وثابت</w:t>
      </w:r>
      <w:r w:rsidR="0092320F">
        <w:rPr>
          <w:rFonts w:cs="B Nazanin" w:hint="cs"/>
          <w:sz w:val="24"/>
          <w:szCs w:val="24"/>
          <w:rtl/>
        </w:rPr>
        <w:t xml:space="preserve"> </w:t>
      </w:r>
      <w:r w:rsidR="0092320F" w:rsidRPr="005F4E48">
        <w:rPr>
          <w:rFonts w:cs="B Nazanin" w:hint="cs"/>
          <w:sz w:val="24"/>
          <w:szCs w:val="24"/>
          <w:rtl/>
        </w:rPr>
        <w:t xml:space="preserve">استخلاف </w:t>
      </w:r>
      <w:r w:rsidR="005F4E48" w:rsidRPr="005F4E48">
        <w:rPr>
          <w:rFonts w:ascii="Calibri" w:hAnsi="Calibri" w:cs="Calibri"/>
          <w:sz w:val="24"/>
          <w:szCs w:val="24"/>
          <w:rtl/>
        </w:rPr>
        <w:t>σ</w:t>
      </w:r>
    </w:p>
    <w:p w:rsidR="0092320F" w:rsidRDefault="0092320F" w:rsidP="005F4E48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بیست و ششم: اثر حلال بر روی مقادیر </w:t>
      </w:r>
      <w:bookmarkStart w:id="0" w:name="_GoBack"/>
      <w:bookmarkEnd w:id="0"/>
      <w:r w:rsidR="005F4E48" w:rsidRPr="005F4E48">
        <w:rPr>
          <w:rFonts w:ascii="Calibri" w:hAnsi="Calibri" w:cs="Calibri"/>
          <w:sz w:val="24"/>
          <w:szCs w:val="24"/>
          <w:rtl/>
        </w:rPr>
        <w:t>σ</w:t>
      </w:r>
      <w:r>
        <w:rPr>
          <w:rFonts w:cs="B Nazanin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 و بررسی ثابتهای استخلاف اصلاح شده کاربرد نمودارهای هامت محدودیتها و انحرافها در معادله هامت</w:t>
      </w:r>
    </w:p>
    <w:p w:rsidR="0092320F" w:rsidRDefault="0092320F" w:rsidP="0046223F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و جلسات بعدی سیمینارهای دانشجویان</w:t>
      </w:r>
    </w:p>
    <w:p w:rsidR="0092320F" w:rsidRPr="00B55FE0" w:rsidRDefault="0092320F" w:rsidP="0046223F">
      <w:pPr>
        <w:rPr>
          <w:rFonts w:cs="B Nazanin"/>
          <w:sz w:val="24"/>
          <w:szCs w:val="24"/>
          <w:rtl/>
        </w:rPr>
      </w:pPr>
    </w:p>
    <w:sectPr w:rsidR="0092320F" w:rsidRPr="00B55FE0" w:rsidSect="00F578A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FE0"/>
    <w:rsid w:val="000973FB"/>
    <w:rsid w:val="000A7156"/>
    <w:rsid w:val="000E5F40"/>
    <w:rsid w:val="001A7FB2"/>
    <w:rsid w:val="002E5E30"/>
    <w:rsid w:val="0046223F"/>
    <w:rsid w:val="004676D4"/>
    <w:rsid w:val="00594E91"/>
    <w:rsid w:val="005F4E48"/>
    <w:rsid w:val="00742D62"/>
    <w:rsid w:val="00873FB9"/>
    <w:rsid w:val="00881FED"/>
    <w:rsid w:val="0092320F"/>
    <w:rsid w:val="00A21808"/>
    <w:rsid w:val="00B226CF"/>
    <w:rsid w:val="00B55FE0"/>
    <w:rsid w:val="00E13B1F"/>
    <w:rsid w:val="00E2363F"/>
    <w:rsid w:val="00EA1C68"/>
    <w:rsid w:val="00F5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4A401CF-1574-4FE6-BB5F-A9462CB6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ِDr</cp:lastModifiedBy>
  <cp:revision>3</cp:revision>
  <dcterms:created xsi:type="dcterms:W3CDTF">2021-09-18T04:16:00Z</dcterms:created>
  <dcterms:modified xsi:type="dcterms:W3CDTF">2021-09-18T04:46:00Z</dcterms:modified>
</cp:coreProperties>
</file>