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A7" w:rsidRDefault="008D30AF" w:rsidP="008D30AF">
      <w:pPr>
        <w:bidi/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استرئوشیمی واکنشهای چند جزئی</w:t>
      </w:r>
    </w:p>
    <w:p w:rsidR="008D30AF" w:rsidRDefault="008D30AF" w:rsidP="008D30AF">
      <w:pPr>
        <w:bidi/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3 واحد      دوره دکتری شیمی آلی</w:t>
      </w:r>
    </w:p>
    <w:p w:rsidR="008D30AF" w:rsidRDefault="008D30AF" w:rsidP="008D30A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هدف از این درس آشنایی بیشتر با واکنشهای چند جزئی ومبانی و کاربرد استرئوشیمی می باشد</w:t>
      </w:r>
    </w:p>
    <w:p w:rsidR="008D30AF" w:rsidRDefault="008D30AF" w:rsidP="008D30A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مباحث درس:</w:t>
      </w:r>
    </w:p>
    <w:p w:rsidR="008D30AF" w:rsidRDefault="008D30AF" w:rsidP="008D30A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مروری بر مبانی استرئوشیمی ( تعیین کنفیگوراسیون ، تشخیص مراکز و سطح های انانتیوتوپیک و دیاسترو توپیک و تعیین کنفیگوراسیون انها)</w:t>
      </w:r>
    </w:p>
    <w:p w:rsidR="008D30AF" w:rsidRDefault="008D30AF" w:rsidP="008D30A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مبانی واکنش های جزئی و شرایط لازم برای این واکنشها</w:t>
      </w:r>
      <w:r w:rsidR="002861B2">
        <w:rPr>
          <w:rFonts w:hint="cs"/>
          <w:sz w:val="28"/>
          <w:szCs w:val="28"/>
          <w:rtl/>
          <w:lang w:bidi="fa-IR"/>
        </w:rPr>
        <w:t>.</w:t>
      </w:r>
    </w:p>
    <w:p w:rsidR="008D30AF" w:rsidRDefault="008D30AF" w:rsidP="008D30A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شیمی سبز ب</w:t>
      </w:r>
      <w:r w:rsidR="002861B2">
        <w:rPr>
          <w:rFonts w:hint="cs"/>
          <w:sz w:val="28"/>
          <w:szCs w:val="28"/>
          <w:rtl/>
          <w:lang w:bidi="fa-IR"/>
        </w:rPr>
        <w:t>ا توجه به اینکه واکنشهای چند جزئی در اصول شیمی سبز جای می گیرد.</w:t>
      </w:r>
    </w:p>
    <w:p w:rsidR="002861B2" w:rsidRDefault="002861B2" w:rsidP="002861B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نقش و انتخاب کاتالیست و اثر آن بر استرئوشیمی محصولات.</w:t>
      </w:r>
    </w:p>
    <w:p w:rsidR="008D30AF" w:rsidRDefault="008D30AF" w:rsidP="008D30A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واکنشهای فضا گزین و فضا ویژه با تا کید بر واکنشهای چند جزئی</w:t>
      </w:r>
      <w:r w:rsidR="002861B2">
        <w:rPr>
          <w:rFonts w:hint="cs"/>
          <w:sz w:val="28"/>
          <w:szCs w:val="28"/>
          <w:rtl/>
          <w:lang w:bidi="fa-IR"/>
        </w:rPr>
        <w:t>.</w:t>
      </w:r>
    </w:p>
    <w:p w:rsidR="002861B2" w:rsidRDefault="002861B2" w:rsidP="002861B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بررسی مقالات منتشر شده جدید در زمینه واکنشهای چند جرئی و تحلیل استرئوشیمی محصولات.</w:t>
      </w:r>
      <w:bookmarkStart w:id="0" w:name="_GoBack"/>
      <w:bookmarkEnd w:id="0"/>
    </w:p>
    <w:p w:rsidR="008D30AF" w:rsidRPr="008D30AF" w:rsidRDefault="008D30AF" w:rsidP="008D30AF">
      <w:pPr>
        <w:bidi/>
        <w:rPr>
          <w:rFonts w:hint="cs"/>
          <w:sz w:val="28"/>
          <w:szCs w:val="28"/>
          <w:rtl/>
          <w:lang w:bidi="fa-IR"/>
        </w:rPr>
      </w:pPr>
    </w:p>
    <w:sectPr w:rsidR="008D30AF" w:rsidRPr="008D3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AF"/>
    <w:rsid w:val="002861B2"/>
    <w:rsid w:val="008D30AF"/>
    <w:rsid w:val="00C2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99323F"/>
  <w15:chartTrackingRefBased/>
  <w15:docId w15:val="{2ABA3D54-2ADA-46FC-AC57-EC229F7E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2019-05-30T19:36:00Z</dcterms:created>
  <dcterms:modified xsi:type="dcterms:W3CDTF">2019-05-30T19:54:00Z</dcterms:modified>
</cp:coreProperties>
</file>