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1E6403" w:rsidP="001E640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مذاکرات و مکاتبات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مذاکرات تجار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چارچوب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آن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عوامل موثر در اثربخش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مذاکرات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استراتژ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ها و تاکت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مذاکرات تجار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تاث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فرهنگ در مذاکرات تجار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الملل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مذاکرات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فرهنگ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جنبه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مذاکرات تجار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الملل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انواع و ساختار نامه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انواع مکاتبات تجار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 w:hint="eastAsia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سوم:قراردادها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</w:t>
      </w:r>
      <w:r>
        <w:rPr>
          <w:rFonts w:cs="Arial" w:hint="cs"/>
          <w:rtl/>
          <w:lang w:bidi="fa-IR"/>
        </w:rPr>
        <w:t>ی</w:t>
      </w:r>
      <w:r>
        <w:rPr>
          <w:lang w:bidi="fa-IR"/>
        </w:rPr>
        <w:t xml:space="preserve"> 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مفهوم و مفاد قراردادها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انواع قراردادها از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دگاه</w:t>
      </w:r>
      <w:r>
        <w:rPr>
          <w:rFonts w:cs="Arial"/>
          <w:rtl/>
          <w:lang w:bidi="fa-IR"/>
        </w:rPr>
        <w:t xml:space="preserve"> عقود اسلام</w:t>
      </w:r>
      <w:r>
        <w:rPr>
          <w:rFonts w:cs="Arial" w:hint="cs"/>
          <w:rtl/>
          <w:lang w:bidi="fa-IR"/>
        </w:rPr>
        <w:t>ی</w:t>
      </w:r>
    </w:p>
    <w:p w:rsidR="001E6403" w:rsidRDefault="001E6403" w:rsidP="001E6403">
      <w:pPr>
        <w:jc w:val="right"/>
        <w:rPr>
          <w:lang w:bidi="fa-IR"/>
        </w:rPr>
      </w:pPr>
      <w:r>
        <w:rPr>
          <w:rFonts w:cs="Arial"/>
          <w:rtl/>
          <w:lang w:bidi="fa-IR"/>
        </w:rPr>
        <w:t>قواعد رسم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اتاق بازرگان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الملل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تعهدات طرف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>(ا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نکوترمز</w:t>
      </w:r>
      <w:r>
        <w:rPr>
          <w:rFonts w:cs="Arial"/>
          <w:rtl/>
          <w:lang w:bidi="fa-IR"/>
        </w:rPr>
        <w:t>)</w:t>
      </w:r>
    </w:p>
    <w:p w:rsidR="001E6403" w:rsidRDefault="001E6403" w:rsidP="001E6403">
      <w:pPr>
        <w:jc w:val="right"/>
        <w:rPr>
          <w:rFonts w:hint="cs"/>
          <w:lang w:bidi="fa-IR"/>
        </w:rPr>
      </w:pPr>
      <w:r>
        <w:rPr>
          <w:rFonts w:cs="Arial"/>
          <w:rtl/>
          <w:lang w:bidi="fa-IR"/>
        </w:rPr>
        <w:t>نمونه قراردادها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بازرگان</w:t>
      </w:r>
      <w:r>
        <w:rPr>
          <w:rFonts w:cs="Arial" w:hint="cs"/>
          <w:rtl/>
          <w:lang w:bidi="fa-IR"/>
        </w:rPr>
        <w:t>ی</w:t>
      </w:r>
      <w:bookmarkStart w:id="0" w:name="_GoBack"/>
      <w:bookmarkEnd w:id="0"/>
    </w:p>
    <w:sectPr w:rsidR="001E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03"/>
    <w:rsid w:val="001E6403"/>
    <w:rsid w:val="00802B4A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9768"/>
  <w15:chartTrackingRefBased/>
  <w15:docId w15:val="{0A7EA7B6-818B-41F1-B5E9-21087CA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2018-09-27T16:57:00Z</dcterms:created>
  <dcterms:modified xsi:type="dcterms:W3CDTF">2018-09-27T17:05:00Z</dcterms:modified>
</cp:coreProperties>
</file>