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A75" w:rsidRPr="003104EE" w:rsidRDefault="00496A75" w:rsidP="00496A75">
      <w:pPr>
        <w:jc w:val="center"/>
        <w:rPr>
          <w:rFonts w:cs="B Mitra"/>
          <w:b/>
          <w:bCs/>
          <w:sz w:val="32"/>
          <w:szCs w:val="32"/>
          <w:rtl/>
        </w:rPr>
      </w:pPr>
      <w:r w:rsidRPr="003104EE">
        <w:rPr>
          <w:rFonts w:cs="B Mitra" w:hint="cs"/>
          <w:b/>
          <w:bCs/>
          <w:sz w:val="32"/>
          <w:szCs w:val="32"/>
          <w:rtl/>
        </w:rPr>
        <w:t xml:space="preserve">عنوان درس- </w:t>
      </w:r>
      <w:r w:rsidR="00097B5B" w:rsidRPr="00F162A3">
        <w:rPr>
          <w:rFonts w:asciiTheme="majorBidi" w:hAnsiTheme="majorBidi" w:cs="B Mitra"/>
          <w:b/>
          <w:bCs/>
          <w:sz w:val="32"/>
          <w:szCs w:val="32"/>
          <w:rtl/>
        </w:rPr>
        <w:t>اسطوره شناسی</w:t>
      </w:r>
    </w:p>
    <w:p w:rsidR="00496A75" w:rsidRPr="003104EE" w:rsidRDefault="00496A75" w:rsidP="00496A75">
      <w:pPr>
        <w:jc w:val="center"/>
        <w:rPr>
          <w:rFonts w:cs="B Mitra"/>
          <w:b/>
          <w:bCs/>
          <w:sz w:val="32"/>
          <w:szCs w:val="32"/>
          <w:rtl/>
        </w:rPr>
      </w:pPr>
      <w:r w:rsidRPr="003104EE">
        <w:rPr>
          <w:rFonts w:cs="B Mitra" w:hint="cs"/>
          <w:b/>
          <w:bCs/>
          <w:sz w:val="32"/>
          <w:szCs w:val="32"/>
          <w:rtl/>
        </w:rPr>
        <w:t>درس کارشناسی</w:t>
      </w:r>
      <w:r w:rsidR="00097B5B">
        <w:rPr>
          <w:rFonts w:cs="B Mitra" w:hint="cs"/>
          <w:b/>
          <w:bCs/>
          <w:sz w:val="32"/>
          <w:szCs w:val="32"/>
          <w:rtl/>
        </w:rPr>
        <w:t xml:space="preserve"> ارشد</w:t>
      </w:r>
      <w:r w:rsidRPr="003104EE">
        <w:rPr>
          <w:rFonts w:cs="B Mitra" w:hint="cs"/>
          <w:b/>
          <w:bCs/>
          <w:sz w:val="32"/>
          <w:szCs w:val="32"/>
          <w:rtl/>
        </w:rPr>
        <w:t xml:space="preserve"> رشته تاریخ</w:t>
      </w:r>
      <w:r w:rsidR="00097B5B">
        <w:rPr>
          <w:rFonts w:cs="B Mitra" w:hint="cs"/>
          <w:b/>
          <w:bCs/>
          <w:sz w:val="32"/>
          <w:szCs w:val="32"/>
          <w:rtl/>
        </w:rPr>
        <w:t xml:space="preserve"> باستان</w:t>
      </w:r>
      <w:r w:rsidRPr="003104EE">
        <w:rPr>
          <w:rFonts w:cs="B Mitra" w:hint="cs"/>
          <w:b/>
          <w:bCs/>
          <w:sz w:val="32"/>
          <w:szCs w:val="32"/>
          <w:rtl/>
        </w:rPr>
        <w:t>- 2 واحد نظری</w:t>
      </w:r>
    </w:p>
    <w:p w:rsidR="00496A75" w:rsidRPr="003104EE" w:rsidRDefault="00496A75" w:rsidP="00496A75">
      <w:pPr>
        <w:spacing w:after="0" w:line="240" w:lineRule="auto"/>
        <w:outlineLvl w:val="0"/>
        <w:rPr>
          <w:rFonts w:ascii="Times New Roman" w:eastAsia="Times New Roman" w:hAnsi="Times New Roman" w:cs="B Mitra"/>
          <w:b/>
          <w:bCs/>
          <w:kern w:val="36"/>
          <w:sz w:val="32"/>
          <w:szCs w:val="32"/>
          <w:rtl/>
        </w:rPr>
      </w:pPr>
    </w:p>
    <w:p w:rsidR="00496A75" w:rsidRPr="003104EE" w:rsidRDefault="00496A75" w:rsidP="00496A75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3104EE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طرح و جلسات</w:t>
      </w:r>
      <w:r w:rsidRPr="003104EE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 </w:t>
      </w:r>
      <w:r w:rsidRPr="003104EE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درس.</w:t>
      </w:r>
    </w:p>
    <w:p w:rsidR="00496A75" w:rsidRPr="003104EE" w:rsidRDefault="00496A75" w:rsidP="00496A75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</w:p>
    <w:p w:rsidR="00496A75" w:rsidRPr="00F162A3" w:rsidRDefault="00496A75" w:rsidP="00D51ED9">
      <w:pPr>
        <w:spacing w:after="0" w:line="240" w:lineRule="auto"/>
        <w:jc w:val="lowKashida"/>
        <w:rPr>
          <w:rFonts w:asciiTheme="majorBidi" w:eastAsia="Times New Roman" w:hAnsiTheme="majorBidi" w:cs="B Mitra"/>
          <w:b/>
          <w:bCs/>
          <w:sz w:val="32"/>
          <w:szCs w:val="32"/>
          <w:rtl/>
        </w:rPr>
      </w:pPr>
      <w:r w:rsidRPr="00F162A3">
        <w:rPr>
          <w:rFonts w:asciiTheme="majorBidi" w:eastAsia="Times New Roman" w:hAnsiTheme="majorBidi" w:cs="B Mitra"/>
          <w:b/>
          <w:bCs/>
          <w:sz w:val="32"/>
          <w:szCs w:val="32"/>
          <w:rtl/>
        </w:rPr>
        <w:t xml:space="preserve">جلسه اول: </w:t>
      </w:r>
    </w:p>
    <w:p w:rsidR="003104EE" w:rsidRPr="00F162A3" w:rsidRDefault="003104EE" w:rsidP="003104EE">
      <w:pPr>
        <w:spacing w:after="0" w:line="240" w:lineRule="auto"/>
        <w:jc w:val="lowKashida"/>
        <w:rPr>
          <w:rFonts w:asciiTheme="majorBidi" w:hAnsiTheme="majorBidi" w:cs="B Mitra"/>
          <w:b/>
          <w:bCs/>
          <w:sz w:val="32"/>
          <w:szCs w:val="32"/>
          <w:rtl/>
        </w:rPr>
      </w:pPr>
      <w:r w:rsidRPr="00F162A3">
        <w:rPr>
          <w:rFonts w:asciiTheme="majorBidi" w:hAnsiTheme="majorBidi" w:cstheme="majorBidi"/>
          <w:b/>
          <w:bCs/>
          <w:sz w:val="32"/>
          <w:szCs w:val="32"/>
          <w:rtl/>
        </w:rPr>
        <w:t> 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 xml:space="preserve">تعریف اسطوره شناسی </w:t>
      </w:r>
      <w:r w:rsidRPr="00F162A3">
        <w:rPr>
          <w:rFonts w:asciiTheme="majorBidi" w:hAnsiTheme="majorBidi" w:cstheme="majorBidi"/>
          <w:b/>
          <w:bCs/>
          <w:sz w:val="32"/>
          <w:szCs w:val="32"/>
          <w:rtl/>
        </w:rPr>
        <w:t>–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 xml:space="preserve"> اسطوره</w:t>
      </w:r>
      <w:r w:rsidRPr="00F162A3">
        <w:rPr>
          <w:rFonts w:asciiTheme="majorBidi" w:hAnsiTheme="majorBidi" w:cs="B Mitra"/>
          <w:b/>
          <w:bCs/>
          <w:sz w:val="32"/>
          <w:szCs w:val="32"/>
        </w:rPr>
        <w:t>-</w:t>
      </w:r>
      <w:r w:rsidR="00F162A3">
        <w:rPr>
          <w:rFonts w:asciiTheme="majorBidi" w:hAnsiTheme="majorBidi" w:cs="B Mitra"/>
          <w:b/>
          <w:bCs/>
          <w:sz w:val="32"/>
          <w:szCs w:val="32"/>
        </w:rPr>
        <w:t xml:space="preserve"> </w:t>
      </w:r>
      <w:r w:rsidRPr="00F162A3">
        <w:rPr>
          <w:rFonts w:asciiTheme="majorBidi" w:hAnsiTheme="majorBidi" w:cs="B Mitra"/>
          <w:b/>
          <w:bCs/>
          <w:sz w:val="32"/>
          <w:szCs w:val="32"/>
        </w:rPr>
        <w:t>(myth)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 xml:space="preserve">افسانه ها، قصه ها، حکایت ها، باورهای مردمی </w:t>
      </w:r>
    </w:p>
    <w:p w:rsidR="00F162A3" w:rsidRDefault="003104EE" w:rsidP="00F162A3">
      <w:pPr>
        <w:spacing w:after="0" w:line="240" w:lineRule="auto"/>
        <w:jc w:val="lowKashida"/>
        <w:rPr>
          <w:rFonts w:asciiTheme="majorBidi" w:hAnsiTheme="majorBidi" w:cs="B Mitra" w:hint="cs"/>
          <w:b/>
          <w:bCs/>
          <w:sz w:val="32"/>
          <w:szCs w:val="32"/>
          <w:rtl/>
        </w:rPr>
      </w:pP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جلسه دوم:کیهان پیدایش</w:t>
      </w:r>
      <w:r w:rsidR="00F162A3">
        <w:rPr>
          <w:rFonts w:asciiTheme="majorBidi" w:hAnsiTheme="majorBidi" w:cs="B Mitra"/>
          <w:b/>
          <w:bCs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b/>
          <w:bCs/>
          <w:sz w:val="32"/>
          <w:szCs w:val="32"/>
        </w:rPr>
        <w:t xml:space="preserve">(cosmologic) </w:t>
      </w:r>
    </w:p>
    <w:p w:rsidR="00F162A3" w:rsidRPr="00F162A3" w:rsidRDefault="00F162A3" w:rsidP="00F162A3">
      <w:pPr>
        <w:spacing w:after="0" w:line="240" w:lineRule="auto"/>
        <w:jc w:val="lowKashida"/>
        <w:rPr>
          <w:rFonts w:asciiTheme="majorBidi" w:hAnsiTheme="majorBidi" w:cs="B Mitra"/>
          <w:b/>
          <w:bCs/>
          <w:sz w:val="32"/>
          <w:szCs w:val="32"/>
        </w:rPr>
      </w:pPr>
    </w:p>
    <w:p w:rsidR="00F162A3" w:rsidRDefault="003104EE" w:rsidP="00F162A3">
      <w:pPr>
        <w:spacing w:after="0" w:line="240" w:lineRule="auto"/>
        <w:jc w:val="lowKashida"/>
        <w:rPr>
          <w:rFonts w:asciiTheme="majorBidi" w:hAnsiTheme="majorBidi" w:cs="B Mitra" w:hint="cs"/>
          <w:b/>
          <w:bCs/>
          <w:sz w:val="32"/>
          <w:szCs w:val="32"/>
          <w:rtl/>
        </w:rPr>
      </w:pP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جلسه سوم: روایت ها و فرایدهای مربوط به خدایان و فرشتگان و شیاطین و چگونگی رابطه آنها با یکدیگر از لحاظ قدرت و</w:t>
      </w:r>
      <w:r w:rsidR="00F162A3" w:rsidRPr="00F162A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سلسه مراتب میان آنها و با انسان</w:t>
      </w:r>
    </w:p>
    <w:p w:rsidR="00F162A3" w:rsidRPr="00F162A3" w:rsidRDefault="00F162A3" w:rsidP="00F162A3">
      <w:pPr>
        <w:spacing w:after="0" w:line="240" w:lineRule="auto"/>
        <w:jc w:val="lowKashida"/>
        <w:rPr>
          <w:rFonts w:asciiTheme="majorBidi" w:hAnsiTheme="majorBidi" w:cs="B Mitra"/>
          <w:b/>
          <w:bCs/>
          <w:sz w:val="32"/>
          <w:szCs w:val="32"/>
        </w:rPr>
      </w:pPr>
    </w:p>
    <w:p w:rsidR="00F162A3" w:rsidRDefault="003104EE" w:rsidP="00F162A3">
      <w:pPr>
        <w:spacing w:after="0" w:line="240" w:lineRule="auto"/>
        <w:jc w:val="lowKashida"/>
        <w:rPr>
          <w:rFonts w:asciiTheme="majorBidi" w:hAnsiTheme="majorBidi" w:cs="B Mitra" w:hint="cs"/>
          <w:b/>
          <w:bCs/>
          <w:sz w:val="32"/>
          <w:szCs w:val="32"/>
          <w:rtl/>
        </w:rPr>
      </w:pP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جلسه چهارم: چگونگی پیدا شدن انسان در قالب یک زنمرد اولیه</w:t>
      </w:r>
      <w:r w:rsidRPr="00F162A3">
        <w:rPr>
          <w:rFonts w:asciiTheme="majorBidi" w:hAnsiTheme="majorBidi" w:cs="B Mitra"/>
          <w:b/>
          <w:bCs/>
          <w:sz w:val="32"/>
          <w:szCs w:val="32"/>
        </w:rPr>
        <w:t>(androgyne)</w:t>
      </w:r>
    </w:p>
    <w:p w:rsidR="003104EE" w:rsidRDefault="003104EE" w:rsidP="00F162A3">
      <w:pPr>
        <w:spacing w:after="0" w:line="240" w:lineRule="auto"/>
        <w:jc w:val="lowKashida"/>
        <w:rPr>
          <w:rFonts w:asciiTheme="majorBidi" w:hAnsiTheme="majorBidi" w:cs="B Mitra" w:hint="cs"/>
          <w:b/>
          <w:bCs/>
          <w:sz w:val="32"/>
          <w:szCs w:val="32"/>
          <w:rtl/>
        </w:rPr>
      </w:pPr>
      <w:r w:rsidRPr="00F162A3">
        <w:rPr>
          <w:rFonts w:asciiTheme="majorBidi" w:hAnsiTheme="majorBidi" w:cs="B Mitra"/>
          <w:b/>
          <w:bCs/>
          <w:sz w:val="32"/>
          <w:szCs w:val="32"/>
        </w:rPr>
        <w:br/>
      </w:r>
      <w:r w:rsidRPr="00F162A3">
        <w:rPr>
          <w:rFonts w:asciiTheme="majorBidi" w:eastAsia="Times New Roman" w:hAnsiTheme="majorBidi" w:cs="B Mitra"/>
          <w:b/>
          <w:bCs/>
          <w:sz w:val="32"/>
          <w:szCs w:val="32"/>
          <w:rtl/>
        </w:rPr>
        <w:t xml:space="preserve">جلسه پنجم: 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 xml:space="preserve">روایت های مربوط به زمان و مکان </w:t>
      </w:r>
      <w:r w:rsidRPr="00F162A3">
        <w:rPr>
          <w:rFonts w:asciiTheme="majorBidi" w:hAnsiTheme="majorBidi" w:cs="B Mitra"/>
          <w:sz w:val="32"/>
          <w:szCs w:val="32"/>
          <w:rtl/>
        </w:rPr>
        <w:t>این جهانی</w:t>
      </w:r>
      <w:r w:rsidR="00F162A3" w:rsidRPr="00F162A3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sz w:val="32"/>
          <w:szCs w:val="32"/>
          <w:rtl/>
        </w:rPr>
        <w:t xml:space="preserve">تا رسیدن به پایان جهان، دلایل به پایان رسیدن جهان در یک روند خطی یا در یک روند چرخه ای؛ </w:t>
      </w:r>
    </w:p>
    <w:p w:rsidR="00F162A3" w:rsidRPr="00F162A3" w:rsidRDefault="00F162A3" w:rsidP="00F162A3">
      <w:pPr>
        <w:spacing w:after="0" w:line="240" w:lineRule="auto"/>
        <w:jc w:val="lowKashida"/>
        <w:rPr>
          <w:rFonts w:asciiTheme="majorBidi" w:hAnsiTheme="majorBidi" w:cs="B Mitra"/>
          <w:b/>
          <w:bCs/>
          <w:sz w:val="32"/>
          <w:szCs w:val="32"/>
        </w:rPr>
      </w:pPr>
    </w:p>
    <w:p w:rsidR="003104EE" w:rsidRDefault="003104EE" w:rsidP="00F162A3">
      <w:pPr>
        <w:spacing w:after="0" w:line="240" w:lineRule="auto"/>
        <w:jc w:val="lowKashida"/>
        <w:rPr>
          <w:rFonts w:asciiTheme="majorBidi" w:eastAsia="Times New Roman" w:hAnsiTheme="majorBidi" w:cs="B Mitra" w:hint="cs"/>
          <w:b/>
          <w:bCs/>
          <w:sz w:val="32"/>
          <w:szCs w:val="32"/>
          <w:rtl/>
        </w:rPr>
      </w:pPr>
      <w:r w:rsidRPr="00F162A3">
        <w:rPr>
          <w:rFonts w:asciiTheme="majorBidi" w:eastAsia="Times New Roman" w:hAnsiTheme="majorBidi" w:cs="B Mitra"/>
          <w:b/>
          <w:bCs/>
          <w:sz w:val="32"/>
          <w:szCs w:val="32"/>
          <w:rtl/>
        </w:rPr>
        <w:t xml:space="preserve">جلسه ششم: 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روایت های</w:t>
      </w:r>
      <w:r w:rsidR="00F162A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فرجام شناختی</w:t>
      </w:r>
      <w:r w:rsidRPr="00F162A3">
        <w:rPr>
          <w:rFonts w:asciiTheme="majorBidi" w:hAnsiTheme="majorBidi" w:cs="B Mitra"/>
          <w:b/>
          <w:bCs/>
          <w:sz w:val="32"/>
          <w:szCs w:val="32"/>
        </w:rPr>
        <w:t xml:space="preserve"> (escathologic) </w:t>
      </w:r>
      <w:r w:rsidRPr="00F162A3">
        <w:rPr>
          <w:rFonts w:asciiTheme="majorBidi" w:hAnsiTheme="majorBidi" w:cs="B Mitra"/>
          <w:sz w:val="32"/>
          <w:szCs w:val="32"/>
          <w:rtl/>
        </w:rPr>
        <w:t>یعنی مربوط به چگونگی پایان یافتن جهان، دلایل آن، شکل و روایت های ارتباط انسان ها و خدایان و غیره در این</w:t>
      </w:r>
      <w:r w:rsidR="00F162A3" w:rsidRPr="00F162A3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sz w:val="32"/>
          <w:szCs w:val="32"/>
          <w:rtl/>
        </w:rPr>
        <w:t>نابودی و</w:t>
      </w:r>
      <w:r w:rsidR="00F162A3" w:rsidRPr="00F162A3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sz w:val="32"/>
          <w:szCs w:val="32"/>
          <w:rtl/>
        </w:rPr>
        <w:t>آنجه از پس این نابودی از راه می رسد</w:t>
      </w:r>
      <w:r w:rsidRPr="00F162A3">
        <w:rPr>
          <w:rFonts w:asciiTheme="majorBidi" w:hAnsiTheme="majorBidi" w:cs="B Mitra"/>
          <w:sz w:val="32"/>
          <w:szCs w:val="32"/>
        </w:rPr>
        <w:t xml:space="preserve">. </w:t>
      </w:r>
    </w:p>
    <w:p w:rsidR="00F162A3" w:rsidRPr="00F162A3" w:rsidRDefault="00F162A3" w:rsidP="00F162A3">
      <w:pPr>
        <w:spacing w:after="0" w:line="240" w:lineRule="auto"/>
        <w:jc w:val="lowKashida"/>
        <w:rPr>
          <w:rFonts w:asciiTheme="majorBidi" w:eastAsia="Times New Roman" w:hAnsiTheme="majorBidi" w:cs="B Mitra"/>
          <w:b/>
          <w:bCs/>
          <w:sz w:val="32"/>
          <w:szCs w:val="32"/>
        </w:rPr>
      </w:pPr>
    </w:p>
    <w:p w:rsidR="00F162A3" w:rsidRDefault="003104EE" w:rsidP="00F162A3">
      <w:pPr>
        <w:spacing w:after="0" w:line="240" w:lineRule="auto"/>
        <w:jc w:val="lowKashida"/>
        <w:rPr>
          <w:rFonts w:asciiTheme="majorBidi" w:hAnsiTheme="majorBidi" w:cs="B Mitra" w:hint="cs"/>
          <w:b/>
          <w:bCs/>
          <w:sz w:val="32"/>
          <w:szCs w:val="32"/>
          <w:rtl/>
        </w:rPr>
      </w:pPr>
      <w:r w:rsidRPr="00F162A3">
        <w:rPr>
          <w:rFonts w:asciiTheme="majorBidi" w:eastAsia="Times New Roman" w:hAnsiTheme="majorBidi" w:cs="B Mitra"/>
          <w:b/>
          <w:bCs/>
          <w:sz w:val="32"/>
          <w:szCs w:val="32"/>
          <w:rtl/>
        </w:rPr>
        <w:t xml:space="preserve">جلسه هفتم: 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روایت طوفان بزرگ ، روایت برادر کشی</w:t>
      </w:r>
      <w:r w:rsidR="00F162A3">
        <w:rPr>
          <w:rFonts w:asciiTheme="majorBidi" w:hAnsiTheme="majorBidi" w:cs="B Mitra"/>
          <w:b/>
          <w:bCs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، روایت های پدر کشی</w:t>
      </w:r>
    </w:p>
    <w:p w:rsidR="003104EE" w:rsidRPr="00F162A3" w:rsidRDefault="00F162A3" w:rsidP="00F162A3">
      <w:pPr>
        <w:spacing w:after="0" w:line="240" w:lineRule="auto"/>
        <w:jc w:val="lowKashida"/>
        <w:rPr>
          <w:rFonts w:asciiTheme="majorBidi" w:eastAsia="Times New Roman" w:hAnsiTheme="majorBidi" w:cs="B Mitra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</w:p>
    <w:p w:rsidR="00F162A3" w:rsidRDefault="003104EE" w:rsidP="00F162A3">
      <w:pPr>
        <w:spacing w:after="0" w:line="240" w:lineRule="auto"/>
        <w:jc w:val="lowKashida"/>
        <w:rPr>
          <w:rFonts w:asciiTheme="majorBidi" w:hAnsiTheme="majorBidi" w:cs="B Mitra" w:hint="cs"/>
          <w:b/>
          <w:bCs/>
          <w:sz w:val="32"/>
          <w:szCs w:val="32"/>
          <w:rtl/>
        </w:rPr>
      </w:pPr>
      <w:r w:rsidRPr="00F162A3">
        <w:rPr>
          <w:rFonts w:asciiTheme="majorBidi" w:eastAsia="Times New Roman" w:hAnsiTheme="majorBidi" w:cs="B Mitra"/>
          <w:b/>
          <w:bCs/>
          <w:sz w:val="32"/>
          <w:szCs w:val="32"/>
          <w:rtl/>
        </w:rPr>
        <w:lastRenderedPageBreak/>
        <w:t>جلسه هشتم:</w:t>
      </w:r>
      <w:r w:rsidR="00F162A3">
        <w:rPr>
          <w:rFonts w:asciiTheme="majorBidi" w:eastAsia="Times New Roman" w:hAnsiTheme="majorBidi" w:cs="B Mitra"/>
          <w:b/>
          <w:bCs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روایت هایی مربوط به</w:t>
      </w:r>
      <w:r w:rsidR="00F162A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نظام های</w:t>
      </w:r>
      <w:r w:rsidR="00F162A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 xml:space="preserve">توتمی </w:t>
      </w:r>
    </w:p>
    <w:p w:rsidR="00F162A3" w:rsidRDefault="00F162A3" w:rsidP="00F162A3">
      <w:pPr>
        <w:spacing w:after="0" w:line="240" w:lineRule="auto"/>
        <w:jc w:val="lowKashida"/>
        <w:rPr>
          <w:rFonts w:asciiTheme="majorBidi" w:hAnsiTheme="majorBidi" w:cs="B Mitra"/>
          <w:b/>
          <w:bCs/>
          <w:sz w:val="32"/>
          <w:szCs w:val="32"/>
        </w:rPr>
      </w:pPr>
    </w:p>
    <w:p w:rsidR="00F162A3" w:rsidRDefault="003104EE" w:rsidP="00F162A3">
      <w:pPr>
        <w:spacing w:after="0" w:line="240" w:lineRule="auto"/>
        <w:jc w:val="lowKashida"/>
        <w:rPr>
          <w:rFonts w:asciiTheme="majorBidi" w:hAnsiTheme="majorBidi" w:cs="B Mitra" w:hint="cs"/>
          <w:b/>
          <w:bCs/>
          <w:sz w:val="32"/>
          <w:szCs w:val="32"/>
          <w:rtl/>
        </w:rPr>
      </w:pPr>
      <w:r w:rsidRPr="00F162A3">
        <w:rPr>
          <w:rFonts w:asciiTheme="majorBidi" w:eastAsia="Times New Roman" w:hAnsiTheme="majorBidi" w:cs="B Mitra"/>
          <w:b/>
          <w:bCs/>
          <w:sz w:val="32"/>
          <w:szCs w:val="32"/>
          <w:rtl/>
        </w:rPr>
        <w:t xml:space="preserve">جلسه نهم: 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رویکرد شناخت اسطوره</w:t>
      </w:r>
      <w:r w:rsidR="00F162A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از خلال فلسفه برای مثال: هگل، کانت، نیچه، ریکور</w:t>
      </w:r>
    </w:p>
    <w:p w:rsidR="003104EE" w:rsidRPr="00F162A3" w:rsidRDefault="003104EE" w:rsidP="00F162A3">
      <w:pPr>
        <w:spacing w:after="0" w:line="240" w:lineRule="auto"/>
        <w:jc w:val="lowKashida"/>
        <w:rPr>
          <w:rFonts w:asciiTheme="majorBidi" w:eastAsia="Times New Roman" w:hAnsiTheme="majorBidi" w:cs="B Mitra"/>
          <w:b/>
          <w:bCs/>
          <w:sz w:val="32"/>
          <w:szCs w:val="32"/>
        </w:rPr>
      </w:pPr>
      <w:r w:rsidRPr="00F162A3">
        <w:rPr>
          <w:rFonts w:asciiTheme="majorBidi" w:eastAsia="Times New Roman" w:hAnsiTheme="majorBidi" w:cs="B Mitra"/>
          <w:b/>
          <w:bCs/>
          <w:sz w:val="32"/>
          <w:szCs w:val="32"/>
          <w:rtl/>
        </w:rPr>
        <w:t xml:space="preserve">جلسه دهم: 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رویکرد های روان شناسانه</w:t>
      </w:r>
      <w:r w:rsidR="00F162A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و روانکاوانه</w:t>
      </w:r>
      <w:r w:rsidR="00F162A3">
        <w:rPr>
          <w:rFonts w:asciiTheme="majorBidi" w:hAnsiTheme="majorBidi" w:cstheme="majorBidi" w:hint="cs"/>
          <w:b/>
          <w:bCs/>
          <w:sz w:val="32"/>
          <w:szCs w:val="32"/>
          <w:rtl/>
        </w:rPr>
        <w:t>-</w:t>
      </w:r>
      <w:r w:rsidR="00F162A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sz w:val="32"/>
          <w:szCs w:val="32"/>
          <w:rtl/>
        </w:rPr>
        <w:t>شناخت اسطوره به ویژه: فروید، یونگ،</w:t>
      </w:r>
      <w:r w:rsidR="00F162A3" w:rsidRPr="00F162A3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sz w:val="32"/>
          <w:szCs w:val="32"/>
          <w:rtl/>
        </w:rPr>
        <w:t>رایش، آدلر، لاکان، روهایم، کریستوا ، کامپبل</w:t>
      </w:r>
      <w:r w:rsidR="00F162A3" w:rsidRPr="00F162A3">
        <w:rPr>
          <w:rFonts w:asciiTheme="majorBidi" w:hAnsiTheme="majorBidi" w:cs="B Mitra"/>
          <w:sz w:val="32"/>
          <w:szCs w:val="32"/>
          <w:rtl/>
        </w:rPr>
        <w:t>.</w:t>
      </w:r>
      <w:r w:rsidRPr="00F162A3">
        <w:rPr>
          <w:rFonts w:asciiTheme="majorBidi" w:hAnsiTheme="majorBidi" w:cs="B Mitra"/>
          <w:sz w:val="32"/>
          <w:szCs w:val="32"/>
          <w:rtl/>
        </w:rPr>
        <w:t xml:space="preserve"> </w:t>
      </w:r>
    </w:p>
    <w:p w:rsidR="003104EE" w:rsidRPr="00F162A3" w:rsidRDefault="003104EE" w:rsidP="003104EE">
      <w:pPr>
        <w:spacing w:after="0" w:line="240" w:lineRule="auto"/>
        <w:jc w:val="lowKashida"/>
        <w:rPr>
          <w:rFonts w:asciiTheme="majorBidi" w:hAnsiTheme="majorBidi" w:cs="B Mitra"/>
          <w:b/>
          <w:bCs/>
          <w:sz w:val="32"/>
          <w:szCs w:val="32"/>
          <w:rtl/>
        </w:rPr>
      </w:pPr>
    </w:p>
    <w:p w:rsidR="00F162A3" w:rsidRDefault="003104EE" w:rsidP="00F162A3">
      <w:pPr>
        <w:spacing w:after="0" w:line="240" w:lineRule="auto"/>
        <w:jc w:val="lowKashida"/>
        <w:rPr>
          <w:rFonts w:asciiTheme="majorBidi" w:hAnsiTheme="majorBidi" w:cs="B Mitra" w:hint="cs"/>
          <w:b/>
          <w:bCs/>
          <w:sz w:val="32"/>
          <w:szCs w:val="32"/>
          <w:rtl/>
        </w:rPr>
      </w:pPr>
      <w:r w:rsidRPr="00F162A3">
        <w:rPr>
          <w:rFonts w:asciiTheme="majorBidi" w:eastAsia="Times New Roman" w:hAnsiTheme="majorBidi" w:cs="B Mitra"/>
          <w:b/>
          <w:bCs/>
          <w:sz w:val="32"/>
          <w:szCs w:val="32"/>
          <w:rtl/>
        </w:rPr>
        <w:t>جلسه یازدهم: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رویکرد تاریخ شناسانه و دین شناسانه</w:t>
      </w:r>
      <w:r w:rsidR="00F162A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و زبان شناسانه به</w:t>
      </w:r>
      <w:r w:rsidR="00F162A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اسطوره</w:t>
      </w:r>
      <w:r w:rsidRPr="00F162A3">
        <w:rPr>
          <w:rFonts w:asciiTheme="majorBidi" w:hAnsiTheme="majorBidi" w:cs="B Mitra"/>
          <w:sz w:val="32"/>
          <w:szCs w:val="32"/>
          <w:rtl/>
        </w:rPr>
        <w:t xml:space="preserve"> (از جمله: اثر معروف</w:t>
      </w:r>
      <w:r w:rsidR="00F162A3" w:rsidRPr="00F162A3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sz w:val="32"/>
          <w:szCs w:val="32"/>
          <w:rtl/>
        </w:rPr>
        <w:t>کاسیرر درباره اسطوره و زبان، ولی همچنین مجموعه</w:t>
      </w:r>
      <w:r w:rsidR="00F162A3" w:rsidRPr="00F162A3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sz w:val="32"/>
          <w:szCs w:val="32"/>
          <w:rtl/>
        </w:rPr>
        <w:t>مطالعات دومزیل و بنوینیست، اوتو، الیاده</w:t>
      </w:r>
      <w:r w:rsidR="00F162A3" w:rsidRPr="00F162A3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sz w:val="32"/>
          <w:szCs w:val="32"/>
          <w:rtl/>
        </w:rPr>
        <w:t>و اثر مهم دورکیم درباره</w:t>
      </w:r>
      <w:r w:rsidR="00F162A3" w:rsidRPr="00F162A3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sz w:val="32"/>
          <w:szCs w:val="32"/>
          <w:rtl/>
        </w:rPr>
        <w:t>بنیان های حیات دینی</w:t>
      </w:r>
      <w:r w:rsidR="00F162A3" w:rsidRPr="00F162A3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sz w:val="32"/>
          <w:szCs w:val="32"/>
          <w:rtl/>
        </w:rPr>
        <w:t>و در دوره ای پیشتر، همچنین کارهای واربورگ و پانوفسکی</w:t>
      </w:r>
      <w:r w:rsidR="00F162A3" w:rsidRPr="00F162A3">
        <w:rPr>
          <w:rFonts w:asciiTheme="majorBidi" w:hAnsiTheme="majorBidi" w:cs="B Mitra"/>
          <w:sz w:val="32"/>
          <w:szCs w:val="32"/>
        </w:rPr>
        <w:t>(</w:t>
      </w:r>
    </w:p>
    <w:p w:rsidR="00F162A3" w:rsidRPr="00F162A3" w:rsidRDefault="00F162A3" w:rsidP="00F162A3">
      <w:pPr>
        <w:spacing w:after="0" w:line="240" w:lineRule="auto"/>
        <w:jc w:val="lowKashida"/>
        <w:rPr>
          <w:rFonts w:asciiTheme="majorBidi" w:hAnsiTheme="majorBidi" w:cs="B Mitra" w:hint="cs"/>
          <w:b/>
          <w:bCs/>
          <w:sz w:val="32"/>
          <w:szCs w:val="32"/>
          <w:rtl/>
        </w:rPr>
      </w:pPr>
    </w:p>
    <w:p w:rsidR="00F162A3" w:rsidRPr="00F162A3" w:rsidRDefault="003104EE" w:rsidP="00F162A3">
      <w:pPr>
        <w:spacing w:after="0" w:line="240" w:lineRule="auto"/>
        <w:jc w:val="lowKashida"/>
        <w:rPr>
          <w:rFonts w:asciiTheme="majorBidi" w:eastAsia="Times New Roman" w:hAnsiTheme="majorBidi" w:cs="B Mitra"/>
          <w:b/>
          <w:bCs/>
          <w:sz w:val="32"/>
          <w:szCs w:val="32"/>
          <w:rtl/>
        </w:rPr>
      </w:pPr>
      <w:r w:rsidRPr="00F162A3">
        <w:rPr>
          <w:rFonts w:asciiTheme="majorBidi" w:eastAsia="Times New Roman" w:hAnsiTheme="majorBidi" w:cs="B Mitra"/>
          <w:b/>
          <w:bCs/>
          <w:sz w:val="32"/>
          <w:szCs w:val="32"/>
          <w:rtl/>
        </w:rPr>
        <w:t xml:space="preserve">جلسه دوازدهم: 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 xml:space="preserve">رویکردهای مردم شناختی و انسان شناختی </w:t>
      </w:r>
      <w:r w:rsidRPr="00F162A3">
        <w:rPr>
          <w:rFonts w:asciiTheme="majorBidi" w:hAnsiTheme="majorBidi" w:cs="B Mitra"/>
          <w:sz w:val="32"/>
          <w:szCs w:val="32"/>
          <w:rtl/>
        </w:rPr>
        <w:t>(از جمله:</w:t>
      </w:r>
      <w:r w:rsidR="00F162A3" w:rsidRPr="00F162A3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sz w:val="32"/>
          <w:szCs w:val="32"/>
          <w:rtl/>
        </w:rPr>
        <w:t>فریزد و تایلر د رمکتب تطور گرایی ،</w:t>
      </w:r>
      <w:r w:rsidR="00F162A3" w:rsidRPr="00F162A3">
        <w:rPr>
          <w:rFonts w:asciiTheme="majorBidi" w:hAnsiTheme="majorBidi" w:cs="B Mitra"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sz w:val="32"/>
          <w:szCs w:val="32"/>
          <w:rtl/>
        </w:rPr>
        <w:t>مالینوفسکی در کارکرد گرایی،</w:t>
      </w:r>
      <w:r w:rsidR="00F162A3" w:rsidRPr="00F162A3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sz w:val="32"/>
          <w:szCs w:val="32"/>
          <w:rtl/>
        </w:rPr>
        <w:t>لوی استروس، فرانسواز هریتیه و</w:t>
      </w:r>
      <w:r w:rsidR="00F162A3" w:rsidRPr="00F162A3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sz w:val="32"/>
          <w:szCs w:val="32"/>
          <w:rtl/>
        </w:rPr>
        <w:t>فیلیپ دسکولا</w:t>
      </w:r>
      <w:r w:rsidR="00F162A3" w:rsidRPr="00F162A3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F162A3">
        <w:rPr>
          <w:rFonts w:asciiTheme="majorBidi" w:hAnsiTheme="majorBidi" w:cs="B Mitra"/>
          <w:sz w:val="32"/>
          <w:szCs w:val="32"/>
          <w:rtl/>
        </w:rPr>
        <w:t xml:space="preserve">در ساختار گرایی، و همچنین موریس گودولیه، ترنر، فیرث، کاماروف ها، </w:t>
      </w:r>
      <w:r w:rsidR="00F162A3" w:rsidRPr="00F162A3">
        <w:rPr>
          <w:rFonts w:asciiTheme="majorBidi" w:hAnsiTheme="majorBidi" w:cs="B Mitra"/>
          <w:sz w:val="32"/>
          <w:szCs w:val="32"/>
          <w:rtl/>
        </w:rPr>
        <w:t>تاوسیگ</w:t>
      </w:r>
      <w:r w:rsidR="00F162A3" w:rsidRPr="00F162A3">
        <w:rPr>
          <w:rFonts w:asciiTheme="majorBidi" w:hAnsiTheme="majorBidi" w:cs="B Mitra"/>
          <w:sz w:val="32"/>
          <w:szCs w:val="32"/>
        </w:rPr>
        <w:t>(</w:t>
      </w:r>
      <w:r w:rsidRPr="00F162A3">
        <w:rPr>
          <w:rFonts w:asciiTheme="majorBidi" w:hAnsiTheme="majorBidi" w:cs="B Mitra"/>
          <w:sz w:val="32"/>
          <w:szCs w:val="32"/>
        </w:rPr>
        <w:t xml:space="preserve"> </w:t>
      </w:r>
      <w:r w:rsidR="00F162A3" w:rsidRPr="00F162A3">
        <w:rPr>
          <w:rFonts w:asciiTheme="majorBidi" w:eastAsia="Times New Roman" w:hAnsiTheme="majorBidi" w:cs="B Mitra"/>
          <w:sz w:val="32"/>
          <w:szCs w:val="32"/>
          <w:rtl/>
        </w:rPr>
        <w:t>.</w:t>
      </w:r>
    </w:p>
    <w:p w:rsidR="00F162A3" w:rsidRDefault="003104EE" w:rsidP="00F162A3">
      <w:pPr>
        <w:spacing w:after="0" w:line="240" w:lineRule="auto"/>
        <w:jc w:val="lowKashida"/>
        <w:rPr>
          <w:rFonts w:asciiTheme="majorBidi" w:hAnsiTheme="majorBidi" w:cs="B Mitra" w:hint="cs"/>
          <w:b/>
          <w:bCs/>
          <w:sz w:val="32"/>
          <w:szCs w:val="32"/>
          <w:rtl/>
        </w:rPr>
      </w:pPr>
      <w:r w:rsidRPr="00F162A3">
        <w:rPr>
          <w:rFonts w:asciiTheme="majorBidi" w:eastAsia="Times New Roman" w:hAnsiTheme="majorBidi" w:cs="B Mitra"/>
          <w:b/>
          <w:bCs/>
          <w:sz w:val="32"/>
          <w:szCs w:val="32"/>
          <w:rtl/>
        </w:rPr>
        <w:t xml:space="preserve">جلسه سیزدهم: 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اسطوره شناخت</w:t>
      </w:r>
      <w:r w:rsidRPr="00F162A3">
        <w:rPr>
          <w:rFonts w:asciiTheme="majorBidi" w:hAnsiTheme="majorBidi" w:cs="B Mitra"/>
          <w:b/>
          <w:bCs/>
          <w:sz w:val="32"/>
          <w:szCs w:val="32"/>
        </w:rPr>
        <w:t xml:space="preserve"> </w:t>
      </w:r>
    </w:p>
    <w:p w:rsidR="00F162A3" w:rsidRDefault="00F162A3" w:rsidP="00F162A3">
      <w:pPr>
        <w:spacing w:after="0" w:line="240" w:lineRule="auto"/>
        <w:jc w:val="lowKashida"/>
        <w:rPr>
          <w:rFonts w:asciiTheme="majorBidi" w:hAnsiTheme="majorBidi" w:cs="B Mitra"/>
          <w:b/>
          <w:bCs/>
          <w:sz w:val="32"/>
          <w:szCs w:val="32"/>
        </w:rPr>
      </w:pPr>
    </w:p>
    <w:p w:rsidR="003104EE" w:rsidRDefault="003104EE" w:rsidP="00F162A3">
      <w:pPr>
        <w:spacing w:after="0" w:line="240" w:lineRule="auto"/>
        <w:jc w:val="lowKashida"/>
        <w:rPr>
          <w:rFonts w:asciiTheme="majorBidi" w:eastAsia="Times New Roman" w:hAnsiTheme="majorBidi" w:cs="B Mitra" w:hint="cs"/>
          <w:b/>
          <w:bCs/>
          <w:sz w:val="32"/>
          <w:szCs w:val="32"/>
          <w:rtl/>
        </w:rPr>
      </w:pPr>
      <w:r w:rsidRPr="00F162A3">
        <w:rPr>
          <w:rFonts w:asciiTheme="majorBidi" w:eastAsia="Times New Roman" w:hAnsiTheme="majorBidi" w:cs="B Mitra"/>
          <w:b/>
          <w:bCs/>
          <w:sz w:val="32"/>
          <w:szCs w:val="32"/>
          <w:rtl/>
        </w:rPr>
        <w:t xml:space="preserve">جلسه چهاردهم: 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 xml:space="preserve">رویکرد تاریخی </w:t>
      </w:r>
    </w:p>
    <w:p w:rsidR="00F162A3" w:rsidRPr="00F162A3" w:rsidRDefault="00F162A3" w:rsidP="00F162A3">
      <w:pPr>
        <w:spacing w:after="0" w:line="240" w:lineRule="auto"/>
        <w:jc w:val="lowKashida"/>
        <w:rPr>
          <w:rFonts w:asciiTheme="majorBidi" w:eastAsia="Times New Roman" w:hAnsiTheme="majorBidi" w:cs="B Mitra"/>
          <w:b/>
          <w:bCs/>
          <w:sz w:val="32"/>
          <w:szCs w:val="32"/>
          <w:rtl/>
        </w:rPr>
      </w:pPr>
    </w:p>
    <w:p w:rsidR="003104EE" w:rsidRDefault="003104EE" w:rsidP="00F162A3">
      <w:pPr>
        <w:spacing w:after="0" w:line="240" w:lineRule="auto"/>
        <w:jc w:val="lowKashida"/>
        <w:rPr>
          <w:rFonts w:asciiTheme="majorBidi" w:eastAsia="Times New Roman" w:hAnsiTheme="majorBidi" w:cs="B Mitra" w:hint="cs"/>
          <w:b/>
          <w:bCs/>
          <w:sz w:val="32"/>
          <w:szCs w:val="32"/>
          <w:rtl/>
        </w:rPr>
      </w:pPr>
      <w:r w:rsidRPr="00F162A3">
        <w:rPr>
          <w:rFonts w:asciiTheme="majorBidi" w:eastAsia="Times New Roman" w:hAnsiTheme="majorBidi" w:cs="B Mitra"/>
          <w:b/>
          <w:bCs/>
          <w:sz w:val="32"/>
          <w:szCs w:val="32"/>
          <w:rtl/>
        </w:rPr>
        <w:t xml:space="preserve">جلسه پانزدهم: </w:t>
      </w: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رویکرد فلکلوریک</w:t>
      </w:r>
      <w:r w:rsidR="00F162A3">
        <w:rPr>
          <w:rFonts w:asciiTheme="majorBidi" w:hAnsiTheme="majorBidi" w:cs="B Mitra" w:hint="cs"/>
          <w:b/>
          <w:bCs/>
          <w:sz w:val="32"/>
          <w:szCs w:val="32"/>
          <w:rtl/>
        </w:rPr>
        <w:t>.</w:t>
      </w:r>
    </w:p>
    <w:p w:rsidR="00F162A3" w:rsidRPr="00F162A3" w:rsidRDefault="00F162A3" w:rsidP="00F162A3">
      <w:pPr>
        <w:spacing w:after="0" w:line="240" w:lineRule="auto"/>
        <w:jc w:val="lowKashida"/>
        <w:rPr>
          <w:rFonts w:asciiTheme="majorBidi" w:eastAsia="Times New Roman" w:hAnsiTheme="majorBidi" w:cs="B Mitra"/>
          <w:b/>
          <w:bCs/>
          <w:sz w:val="32"/>
          <w:szCs w:val="32"/>
          <w:rtl/>
        </w:rPr>
      </w:pPr>
    </w:p>
    <w:p w:rsidR="003104EE" w:rsidRDefault="00F162A3" w:rsidP="003104EE">
      <w:pPr>
        <w:spacing w:after="0" w:line="240" w:lineRule="auto"/>
        <w:jc w:val="lowKashida"/>
        <w:rPr>
          <w:rFonts w:asciiTheme="majorBidi" w:hAnsiTheme="majorBidi" w:cs="B Mitra" w:hint="cs"/>
          <w:b/>
          <w:bCs/>
          <w:sz w:val="32"/>
          <w:szCs w:val="32"/>
          <w:rtl/>
        </w:rPr>
      </w:pP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>جلسه شانزدهم: د</w:t>
      </w:r>
      <w:r w:rsidR="003104EE" w:rsidRPr="00F162A3">
        <w:rPr>
          <w:rFonts w:asciiTheme="majorBidi" w:hAnsiTheme="majorBidi" w:cs="B Mitra"/>
          <w:b/>
          <w:bCs/>
          <w:sz w:val="32"/>
          <w:szCs w:val="32"/>
          <w:rtl/>
        </w:rPr>
        <w:t>ر زمینه اسطوره شناسی سیاسی</w:t>
      </w:r>
    </w:p>
    <w:p w:rsidR="00F162A3" w:rsidRPr="00F162A3" w:rsidRDefault="00F162A3" w:rsidP="003104EE">
      <w:pPr>
        <w:spacing w:after="0" w:line="240" w:lineRule="auto"/>
        <w:jc w:val="lowKashida"/>
        <w:rPr>
          <w:rFonts w:asciiTheme="majorBidi" w:hAnsiTheme="majorBidi" w:cs="B Mitra"/>
          <w:b/>
          <w:bCs/>
          <w:sz w:val="32"/>
          <w:szCs w:val="32"/>
        </w:rPr>
      </w:pPr>
    </w:p>
    <w:p w:rsidR="00F162A3" w:rsidRDefault="00F162A3" w:rsidP="00F162A3">
      <w:pPr>
        <w:spacing w:after="0" w:line="240" w:lineRule="auto"/>
        <w:jc w:val="lowKashida"/>
        <w:rPr>
          <w:rFonts w:cs="B Mitra"/>
          <w:sz w:val="32"/>
          <w:szCs w:val="32"/>
        </w:rPr>
      </w:pPr>
      <w:r w:rsidRPr="00F162A3">
        <w:rPr>
          <w:rFonts w:asciiTheme="majorBidi" w:hAnsiTheme="majorBidi" w:cs="B Mitra"/>
          <w:b/>
          <w:bCs/>
          <w:sz w:val="32"/>
          <w:szCs w:val="32"/>
          <w:rtl/>
        </w:rPr>
        <w:t xml:space="preserve">جلسه هفدهم : </w:t>
      </w:r>
      <w:r w:rsidR="003104EE" w:rsidRPr="00F162A3">
        <w:rPr>
          <w:rFonts w:asciiTheme="majorBidi" w:hAnsiTheme="majorBidi" w:cs="B Mitra"/>
          <w:b/>
          <w:bCs/>
          <w:sz w:val="32"/>
          <w:szCs w:val="32"/>
          <w:rtl/>
        </w:rPr>
        <w:t>در زمینه اسطوره شناسی های مدرن</w:t>
      </w:r>
    </w:p>
    <w:p w:rsidR="005D13DA" w:rsidRPr="00F162A3" w:rsidRDefault="00496A75" w:rsidP="00F162A3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3104EE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 </w:t>
      </w:r>
    </w:p>
    <w:sectPr w:rsidR="005D13DA" w:rsidRPr="00F162A3" w:rsidSect="00F162A3">
      <w:pgSz w:w="12240" w:h="15840"/>
      <w:pgMar w:top="1843" w:right="1750" w:bottom="2269" w:left="1418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496A75"/>
    <w:rsid w:val="00097B5B"/>
    <w:rsid w:val="003104EE"/>
    <w:rsid w:val="00496A75"/>
    <w:rsid w:val="005D13DA"/>
    <w:rsid w:val="00A15EB9"/>
    <w:rsid w:val="00AF196A"/>
    <w:rsid w:val="00D51ED9"/>
    <w:rsid w:val="00DA463A"/>
    <w:rsid w:val="00EE72B8"/>
    <w:rsid w:val="00F16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A7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xp-shop</dc:creator>
  <cp:lastModifiedBy>xp-shop</cp:lastModifiedBy>
  <cp:revision>4</cp:revision>
  <dcterms:created xsi:type="dcterms:W3CDTF">2019-05-16T12:26:00Z</dcterms:created>
  <dcterms:modified xsi:type="dcterms:W3CDTF">2019-05-16T17:20:00Z</dcterms:modified>
</cp:coreProperties>
</file>