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1C5" w:rsidRPr="00B70922" w:rsidRDefault="00B70922" w:rsidP="00B70922">
      <w:pPr>
        <w:jc w:val="right"/>
        <w:rPr>
          <w:rFonts w:hint="cs"/>
          <w:b/>
          <w:bCs/>
          <w:sz w:val="32"/>
          <w:szCs w:val="32"/>
          <w:rtl/>
          <w:lang w:bidi="fa-IR"/>
        </w:rPr>
      </w:pPr>
      <w:r w:rsidRPr="00B70922">
        <w:rPr>
          <w:rFonts w:hint="cs"/>
          <w:b/>
          <w:bCs/>
          <w:sz w:val="32"/>
          <w:szCs w:val="32"/>
          <w:rtl/>
          <w:lang w:bidi="fa-IR"/>
        </w:rPr>
        <w:t>طرح درس باستان شناسی اشکانی</w:t>
      </w:r>
    </w:p>
    <w:p w:rsidR="00B70922" w:rsidRPr="00B70922" w:rsidRDefault="00B70922" w:rsidP="00B70922">
      <w:pPr>
        <w:jc w:val="right"/>
        <w:rPr>
          <w:rFonts w:hint="cs"/>
          <w:b/>
          <w:bCs/>
          <w:sz w:val="32"/>
          <w:szCs w:val="32"/>
          <w:rtl/>
          <w:lang w:bidi="fa-IR"/>
        </w:rPr>
      </w:pPr>
      <w:r w:rsidRPr="00B70922">
        <w:rPr>
          <w:rFonts w:hint="cs"/>
          <w:b/>
          <w:bCs/>
          <w:sz w:val="32"/>
          <w:szCs w:val="32"/>
          <w:rtl/>
          <w:lang w:bidi="fa-IR"/>
        </w:rPr>
        <w:t>(2 واحد )</w:t>
      </w:r>
    </w:p>
    <w:p w:rsidR="00DE5435" w:rsidRDefault="00B70922" w:rsidP="00DE5435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اول : مختصر </w:t>
      </w:r>
      <w:r w:rsidR="00DE5435">
        <w:rPr>
          <w:rFonts w:hint="cs"/>
          <w:sz w:val="28"/>
          <w:szCs w:val="28"/>
          <w:rtl/>
          <w:lang w:bidi="fa-IR"/>
        </w:rPr>
        <w:t xml:space="preserve">ی </w:t>
      </w:r>
      <w:r>
        <w:rPr>
          <w:rFonts w:hint="cs"/>
          <w:sz w:val="28"/>
          <w:szCs w:val="28"/>
          <w:rtl/>
          <w:lang w:bidi="fa-IR"/>
        </w:rPr>
        <w:t>پ</w:t>
      </w:r>
      <w:r w:rsidR="00DE5435">
        <w:rPr>
          <w:rFonts w:hint="cs"/>
          <w:sz w:val="28"/>
          <w:szCs w:val="28"/>
          <w:rtl/>
          <w:lang w:bidi="fa-IR"/>
        </w:rPr>
        <w:t>یرامون دوره طولانی پار</w:t>
      </w:r>
      <w:r>
        <w:rPr>
          <w:rFonts w:hint="cs"/>
          <w:sz w:val="28"/>
          <w:szCs w:val="28"/>
          <w:rtl/>
          <w:lang w:bidi="fa-IR"/>
        </w:rPr>
        <w:t>تها</w:t>
      </w:r>
      <w:r w:rsidR="00DE5435">
        <w:rPr>
          <w:rFonts w:hint="cs"/>
          <w:sz w:val="28"/>
          <w:szCs w:val="28"/>
          <w:rtl/>
          <w:lang w:bidi="fa-IR"/>
        </w:rPr>
        <w:t>، معرفی منابع  درس اشکانی</w:t>
      </w:r>
    </w:p>
    <w:p w:rsidR="00DE5435" w:rsidRDefault="00DE5435" w:rsidP="00DE5435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دوم: تاریخ اجمالی اشکانیان </w:t>
      </w:r>
      <w:r>
        <w:rPr>
          <w:sz w:val="28"/>
          <w:szCs w:val="28"/>
          <w:rtl/>
          <w:lang w:bidi="fa-IR"/>
        </w:rPr>
        <w:t>–</w:t>
      </w:r>
      <w:r>
        <w:rPr>
          <w:rFonts w:hint="cs"/>
          <w:sz w:val="28"/>
          <w:szCs w:val="28"/>
          <w:rtl/>
          <w:lang w:bidi="fa-IR"/>
        </w:rPr>
        <w:t xml:space="preserve"> جنگها وسازمان های اداری  و لشکری و.... </w:t>
      </w:r>
    </w:p>
    <w:p w:rsidR="00B70922" w:rsidRDefault="00DA097A" w:rsidP="00DE5435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 سوم:</w:t>
      </w:r>
      <w:r w:rsidR="00B70922"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>متصرفات دولت اشکانی ، دوره های فرهنگی و هنری  زمان پارتها</w:t>
      </w:r>
    </w:p>
    <w:p w:rsidR="00DA097A" w:rsidRDefault="00DA097A" w:rsidP="00DE5435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چهارم  : معماری اشکانیان ، خصوصیات معماری</w:t>
      </w:r>
      <w:r w:rsidR="000A1695">
        <w:rPr>
          <w:rFonts w:hint="cs"/>
          <w:sz w:val="28"/>
          <w:szCs w:val="28"/>
          <w:rtl/>
          <w:lang w:bidi="fa-IR"/>
        </w:rPr>
        <w:t xml:space="preserve"> با تصاویر مربوطه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DA097A" w:rsidRDefault="00DA097A" w:rsidP="00DE5435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پنجم : ادامه ویژگیهای  معماری اشکانیان  و توضیح</w:t>
      </w:r>
      <w:r w:rsidR="000A1695">
        <w:rPr>
          <w:rFonts w:hint="cs"/>
          <w:sz w:val="28"/>
          <w:szCs w:val="28"/>
          <w:rtl/>
          <w:lang w:bidi="fa-IR"/>
        </w:rPr>
        <w:t xml:space="preserve"> هر کدام ازآنها</w:t>
      </w:r>
    </w:p>
    <w:p w:rsidR="000A1695" w:rsidRDefault="000A1695" w:rsidP="00DE5435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ششم:  توضیح معماری و آثار بدست آمده از</w:t>
      </w:r>
      <w:r w:rsidR="000205C1">
        <w:rPr>
          <w:rFonts w:hint="cs"/>
          <w:sz w:val="28"/>
          <w:szCs w:val="28"/>
          <w:rtl/>
          <w:lang w:bidi="fa-IR"/>
        </w:rPr>
        <w:t xml:space="preserve"> شه</w:t>
      </w:r>
      <w:r>
        <w:rPr>
          <w:rFonts w:hint="cs"/>
          <w:sz w:val="28"/>
          <w:szCs w:val="28"/>
          <w:rtl/>
          <w:lang w:bidi="fa-IR"/>
        </w:rPr>
        <w:t>ر  پارتی</w:t>
      </w:r>
      <w:r w:rsidR="000205C1">
        <w:rPr>
          <w:rFonts w:hint="cs"/>
          <w:sz w:val="28"/>
          <w:szCs w:val="28"/>
          <w:rtl/>
          <w:lang w:bidi="fa-IR"/>
        </w:rPr>
        <w:t>"</w:t>
      </w:r>
      <w:r>
        <w:rPr>
          <w:rFonts w:hint="cs"/>
          <w:sz w:val="28"/>
          <w:szCs w:val="28"/>
          <w:rtl/>
          <w:lang w:bidi="fa-IR"/>
        </w:rPr>
        <w:t xml:space="preserve"> نسا </w:t>
      </w:r>
      <w:r w:rsidR="000205C1">
        <w:rPr>
          <w:rFonts w:hint="cs"/>
          <w:sz w:val="28"/>
          <w:szCs w:val="28"/>
          <w:rtl/>
          <w:lang w:bidi="fa-IR"/>
        </w:rPr>
        <w:t xml:space="preserve"> " </w:t>
      </w:r>
      <w:r>
        <w:rPr>
          <w:rFonts w:hint="cs"/>
          <w:sz w:val="28"/>
          <w:szCs w:val="28"/>
          <w:rtl/>
          <w:lang w:bidi="fa-IR"/>
        </w:rPr>
        <w:t>اولین پایتخت  اشکانیان</w:t>
      </w:r>
    </w:p>
    <w:p w:rsidR="00930160" w:rsidRDefault="000A1695" w:rsidP="00DE5435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هفتم: </w:t>
      </w:r>
      <w:r w:rsidR="00930160">
        <w:rPr>
          <w:rFonts w:hint="cs"/>
          <w:sz w:val="28"/>
          <w:szCs w:val="28"/>
          <w:rtl/>
          <w:lang w:bidi="fa-IR"/>
        </w:rPr>
        <w:t>سلوکیه و آشور زمان پارتها وبررسی</w:t>
      </w:r>
      <w:r w:rsidR="00695353">
        <w:rPr>
          <w:rFonts w:hint="cs"/>
          <w:sz w:val="28"/>
          <w:szCs w:val="28"/>
          <w:rtl/>
          <w:lang w:bidi="fa-IR"/>
        </w:rPr>
        <w:t xml:space="preserve"> آثار به جای مانده در این اماکن</w:t>
      </w:r>
      <w:r w:rsidR="00930160">
        <w:rPr>
          <w:rFonts w:hint="cs"/>
          <w:sz w:val="28"/>
          <w:szCs w:val="28"/>
          <w:rtl/>
          <w:lang w:bidi="fa-IR"/>
        </w:rPr>
        <w:t xml:space="preserve">  (پاورپوینت)</w:t>
      </w:r>
    </w:p>
    <w:p w:rsidR="000A1695" w:rsidRDefault="00930160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هشتم :</w:t>
      </w:r>
      <w:r w:rsidR="00D21515">
        <w:rPr>
          <w:rFonts w:hint="cs"/>
          <w:sz w:val="28"/>
          <w:szCs w:val="28"/>
          <w:rtl/>
          <w:lang w:bidi="fa-IR"/>
        </w:rPr>
        <w:t xml:space="preserve"> </w:t>
      </w:r>
      <w:r>
        <w:rPr>
          <w:rFonts w:hint="cs"/>
          <w:sz w:val="28"/>
          <w:szCs w:val="28"/>
          <w:rtl/>
          <w:lang w:bidi="fa-IR"/>
        </w:rPr>
        <w:t xml:space="preserve"> </w:t>
      </w:r>
      <w:r w:rsidR="00695353">
        <w:rPr>
          <w:rFonts w:hint="cs"/>
          <w:sz w:val="28"/>
          <w:szCs w:val="28"/>
          <w:rtl/>
          <w:lang w:bidi="fa-IR"/>
        </w:rPr>
        <w:t>"الحضر  (هاترا )</w:t>
      </w:r>
      <w:r w:rsidR="00241476">
        <w:rPr>
          <w:rFonts w:hint="cs"/>
          <w:sz w:val="28"/>
          <w:szCs w:val="28"/>
          <w:rtl/>
          <w:lang w:bidi="fa-IR"/>
        </w:rPr>
        <w:t>"</w:t>
      </w:r>
      <w:r w:rsidR="000A1695">
        <w:rPr>
          <w:rFonts w:hint="cs"/>
          <w:sz w:val="28"/>
          <w:szCs w:val="28"/>
          <w:rtl/>
          <w:lang w:bidi="fa-IR"/>
        </w:rPr>
        <w:t xml:space="preserve"> </w:t>
      </w:r>
      <w:r w:rsidR="00695353">
        <w:rPr>
          <w:rFonts w:hint="cs"/>
          <w:sz w:val="28"/>
          <w:szCs w:val="28"/>
          <w:rtl/>
          <w:lang w:bidi="fa-IR"/>
        </w:rPr>
        <w:t xml:space="preserve">  معماری هاترا و آثار باقی مانده پارتی   (پاور پوینت  )</w:t>
      </w:r>
    </w:p>
    <w:p w:rsidR="007C1CEA" w:rsidRDefault="00695353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نهم:</w:t>
      </w:r>
      <w:r w:rsidR="00241476">
        <w:rPr>
          <w:rFonts w:hint="cs"/>
          <w:sz w:val="28"/>
          <w:szCs w:val="28"/>
          <w:rtl/>
          <w:lang w:bidi="fa-IR"/>
        </w:rPr>
        <w:t xml:space="preserve"> </w:t>
      </w:r>
      <w:r w:rsidR="002F70C7">
        <w:rPr>
          <w:rFonts w:hint="cs"/>
          <w:sz w:val="28"/>
          <w:szCs w:val="28"/>
          <w:rtl/>
          <w:lang w:bidi="fa-IR"/>
        </w:rPr>
        <w:t>این جلسه از درس اشکانی</w:t>
      </w:r>
      <w:r w:rsidR="00D21515">
        <w:rPr>
          <w:rFonts w:hint="cs"/>
          <w:sz w:val="28"/>
          <w:szCs w:val="28"/>
          <w:rtl/>
          <w:lang w:bidi="fa-IR"/>
        </w:rPr>
        <w:t xml:space="preserve">  </w:t>
      </w:r>
      <w:r w:rsidR="00EC2F60">
        <w:rPr>
          <w:rFonts w:hint="cs"/>
          <w:sz w:val="28"/>
          <w:szCs w:val="28"/>
          <w:rtl/>
          <w:lang w:bidi="fa-IR"/>
        </w:rPr>
        <w:t xml:space="preserve">به </w:t>
      </w:r>
      <w:r w:rsidR="002F70C7">
        <w:rPr>
          <w:rFonts w:hint="cs"/>
          <w:sz w:val="28"/>
          <w:szCs w:val="28"/>
          <w:rtl/>
          <w:lang w:bidi="fa-IR"/>
        </w:rPr>
        <w:t xml:space="preserve"> " دورا  اروپوس "</w:t>
      </w:r>
      <w:r w:rsidR="00241476">
        <w:rPr>
          <w:rFonts w:hint="cs"/>
          <w:sz w:val="28"/>
          <w:szCs w:val="28"/>
          <w:rtl/>
          <w:lang w:bidi="fa-IR"/>
        </w:rPr>
        <w:t xml:space="preserve"> </w:t>
      </w:r>
      <w:r w:rsidR="007C1CEA">
        <w:rPr>
          <w:rFonts w:hint="cs"/>
          <w:sz w:val="28"/>
          <w:szCs w:val="28"/>
          <w:rtl/>
          <w:lang w:bidi="fa-IR"/>
        </w:rPr>
        <w:t xml:space="preserve"> بعنوان  مرکزی تجاری </w:t>
      </w:r>
      <w:r w:rsidR="007C1CEA">
        <w:rPr>
          <w:sz w:val="28"/>
          <w:szCs w:val="28"/>
          <w:rtl/>
          <w:lang w:bidi="fa-IR"/>
        </w:rPr>
        <w:t>–</w:t>
      </w:r>
      <w:r w:rsidR="007C1CEA">
        <w:rPr>
          <w:rFonts w:hint="cs"/>
          <w:sz w:val="28"/>
          <w:szCs w:val="28"/>
          <w:rtl/>
          <w:lang w:bidi="fa-IR"/>
        </w:rPr>
        <w:t xml:space="preserve"> اقتصادی در زمان اشکانی ، تعلق دارد</w:t>
      </w:r>
    </w:p>
    <w:p w:rsidR="007C1CEA" w:rsidRDefault="007C1CEA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دهم :  کوه خواجه    به همراه پاور پوینت </w:t>
      </w:r>
    </w:p>
    <w:p w:rsidR="007C1CEA" w:rsidRDefault="00F06B49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یازدهم : نقوش برجسته پار</w:t>
      </w:r>
      <w:r w:rsidR="007C1CEA">
        <w:rPr>
          <w:rFonts w:hint="cs"/>
          <w:sz w:val="28"/>
          <w:szCs w:val="28"/>
          <w:rtl/>
          <w:lang w:bidi="fa-IR"/>
        </w:rPr>
        <w:t>تی    با استفاده از پاورپوینت</w:t>
      </w:r>
    </w:p>
    <w:p w:rsidR="00695353" w:rsidRDefault="007C1CEA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دوازدهم: </w:t>
      </w:r>
      <w:r w:rsidR="00F06B49">
        <w:rPr>
          <w:rFonts w:hint="cs"/>
          <w:sz w:val="28"/>
          <w:szCs w:val="28"/>
          <w:rtl/>
          <w:lang w:bidi="fa-IR"/>
        </w:rPr>
        <w:t xml:space="preserve"> ادامه نقوش برجسته  ( پاور پوینت   )</w:t>
      </w:r>
      <w:r w:rsidR="00695353">
        <w:rPr>
          <w:rFonts w:hint="cs"/>
          <w:sz w:val="28"/>
          <w:szCs w:val="28"/>
          <w:rtl/>
          <w:lang w:bidi="fa-IR"/>
        </w:rPr>
        <w:t xml:space="preserve"> </w:t>
      </w:r>
    </w:p>
    <w:p w:rsidR="00F06B49" w:rsidRDefault="00F06B49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سیزدهم: ویژگی های سفال اشکانی  ونمونه های آن </w:t>
      </w:r>
      <w:r w:rsidR="00153755">
        <w:rPr>
          <w:rFonts w:hint="cs"/>
          <w:sz w:val="28"/>
          <w:szCs w:val="28"/>
          <w:rtl/>
          <w:lang w:bidi="fa-IR"/>
        </w:rPr>
        <w:t xml:space="preserve">  ( پاور پوینت   )</w:t>
      </w:r>
    </w:p>
    <w:p w:rsidR="00153755" w:rsidRDefault="00153755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چهاردهم :انواع  طرز تدفین های  اشکانی</w:t>
      </w:r>
      <w:r w:rsidR="008B27DD">
        <w:rPr>
          <w:rFonts w:hint="cs"/>
          <w:sz w:val="28"/>
          <w:szCs w:val="28"/>
          <w:rtl/>
          <w:lang w:bidi="fa-IR"/>
        </w:rPr>
        <w:t xml:space="preserve"> ( تدفین خمره ای ، چاله ای و....   )</w:t>
      </w:r>
      <w:r>
        <w:rPr>
          <w:rFonts w:hint="cs"/>
          <w:sz w:val="28"/>
          <w:szCs w:val="28"/>
          <w:rtl/>
          <w:lang w:bidi="fa-IR"/>
        </w:rPr>
        <w:t xml:space="preserve"> </w:t>
      </w:r>
    </w:p>
    <w:p w:rsidR="008B27DD" w:rsidRDefault="008B27DD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 xml:space="preserve">جلسه پانزدهم:  مهر وسکه پارتی </w:t>
      </w:r>
    </w:p>
    <w:p w:rsidR="008B27DD" w:rsidRPr="00DA097A" w:rsidRDefault="008B27DD" w:rsidP="00695353">
      <w:pPr>
        <w:ind w:left="720" w:hanging="720"/>
        <w:jc w:val="right"/>
        <w:rPr>
          <w:rFonts w:hint="cs"/>
          <w:sz w:val="28"/>
          <w:szCs w:val="28"/>
          <w:rtl/>
          <w:lang w:bidi="fa-IR"/>
        </w:rPr>
      </w:pPr>
      <w:r>
        <w:rPr>
          <w:rFonts w:hint="cs"/>
          <w:sz w:val="28"/>
          <w:szCs w:val="28"/>
          <w:rtl/>
          <w:lang w:bidi="fa-IR"/>
        </w:rPr>
        <w:t>جلسه شانزدهم : هنر های دیگر تمدن اشکانی  ریتون ها ، مجسمه ها و...</w:t>
      </w:r>
      <w:bookmarkStart w:id="0" w:name="_GoBack"/>
      <w:bookmarkEnd w:id="0"/>
    </w:p>
    <w:sectPr w:rsidR="008B27DD" w:rsidRPr="00DA09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2F4B"/>
    <w:rsid w:val="000205C1"/>
    <w:rsid w:val="00080793"/>
    <w:rsid w:val="000A1695"/>
    <w:rsid w:val="000C1A51"/>
    <w:rsid w:val="00113B08"/>
    <w:rsid w:val="0012193F"/>
    <w:rsid w:val="00153755"/>
    <w:rsid w:val="001872FF"/>
    <w:rsid w:val="001E3DE0"/>
    <w:rsid w:val="00210097"/>
    <w:rsid w:val="00241476"/>
    <w:rsid w:val="0029520D"/>
    <w:rsid w:val="002F0F1A"/>
    <w:rsid w:val="002F70C7"/>
    <w:rsid w:val="003474B7"/>
    <w:rsid w:val="003D3905"/>
    <w:rsid w:val="004952CB"/>
    <w:rsid w:val="005C01B9"/>
    <w:rsid w:val="00607630"/>
    <w:rsid w:val="00631552"/>
    <w:rsid w:val="00695353"/>
    <w:rsid w:val="006A05B6"/>
    <w:rsid w:val="006B04BD"/>
    <w:rsid w:val="007C1CEA"/>
    <w:rsid w:val="007D67AE"/>
    <w:rsid w:val="008041C5"/>
    <w:rsid w:val="0081115B"/>
    <w:rsid w:val="00840D24"/>
    <w:rsid w:val="00861C5B"/>
    <w:rsid w:val="008B27DD"/>
    <w:rsid w:val="00930160"/>
    <w:rsid w:val="009516E8"/>
    <w:rsid w:val="00A91227"/>
    <w:rsid w:val="00AC11E1"/>
    <w:rsid w:val="00AC69C8"/>
    <w:rsid w:val="00B65B92"/>
    <w:rsid w:val="00B70922"/>
    <w:rsid w:val="00C33178"/>
    <w:rsid w:val="00CA5727"/>
    <w:rsid w:val="00D21515"/>
    <w:rsid w:val="00DA097A"/>
    <w:rsid w:val="00DE5435"/>
    <w:rsid w:val="00DF1189"/>
    <w:rsid w:val="00E42F4B"/>
    <w:rsid w:val="00EC2F60"/>
    <w:rsid w:val="00F06B49"/>
    <w:rsid w:val="00F3161E"/>
    <w:rsid w:val="00FC05CE"/>
    <w:rsid w:val="00FC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Vaio</dc:creator>
  <cp:lastModifiedBy>Vaio</cp:lastModifiedBy>
  <cp:revision>1</cp:revision>
  <dcterms:created xsi:type="dcterms:W3CDTF">2019-05-24T14:03:00Z</dcterms:created>
  <dcterms:modified xsi:type="dcterms:W3CDTF">2019-05-24T18:22:00Z</dcterms:modified>
</cp:coreProperties>
</file>