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A05" w:rsidRPr="005B7748" w:rsidRDefault="005B7748" w:rsidP="00C918FB">
      <w:pPr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طرح درس </w:t>
      </w:r>
      <w:r w:rsidR="00C918FB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 xml:space="preserve">آمار و روشهای محاسباتی در فیتو شیمی </w:t>
      </w:r>
    </w:p>
    <w:p w:rsidR="00BA62EE" w:rsidRDefault="00C918FB" w:rsidP="00C918FB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 xml:space="preserve">فیتو </w:t>
      </w:r>
      <w:r w:rsidR="00BA62EE"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شیمی</w:t>
      </w: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 xml:space="preserve"> </w:t>
      </w:r>
      <w:r w:rsidR="00BA62EE"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کارشناسی</w:t>
      </w: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 xml:space="preserve"> </w:t>
      </w:r>
      <w:r w:rsidR="00C61EA4"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ارشد</w:t>
      </w:r>
    </w:p>
    <w:p w:rsidR="00720F8C" w:rsidRDefault="00720F8C" w:rsidP="00720F8C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p w:rsidR="00720F8C" w:rsidRDefault="00720F8C" w:rsidP="00A43C07">
      <w:pPr>
        <w:bidi/>
        <w:spacing w:after="0" w:line="240" w:lineRule="auto"/>
        <w:jc w:val="center"/>
        <w:rPr>
          <w:rtl/>
        </w:rPr>
      </w:pPr>
      <w:r>
        <w:rPr>
          <w:rtl/>
        </w:rPr>
        <w:t>هدف كلي</w:t>
      </w:r>
      <w:r>
        <w:t xml:space="preserve">: </w:t>
      </w:r>
      <w:r>
        <w:rPr>
          <w:rtl/>
        </w:rPr>
        <w:t xml:space="preserve">كسب دانش </w:t>
      </w:r>
      <w:r w:rsidR="00C61EA4">
        <w:rPr>
          <w:rFonts w:hint="cs"/>
          <w:rtl/>
        </w:rPr>
        <w:t>پیشرفته و کاربرد</w:t>
      </w:r>
      <w:r w:rsidR="00A43C07">
        <w:rPr>
          <w:rFonts w:hint="cs"/>
          <w:rtl/>
        </w:rPr>
        <w:t xml:space="preserve"> روش های محاسباتی در فیتو شیمی</w:t>
      </w:r>
    </w:p>
    <w:p w:rsidR="005B7748" w:rsidRDefault="00720F8C" w:rsidP="00720F8C">
      <w:pPr>
        <w:bidi/>
        <w:spacing w:after="0" w:line="240" w:lineRule="auto"/>
        <w:jc w:val="center"/>
      </w:pPr>
      <w:r>
        <w:rPr>
          <w:rtl/>
        </w:rPr>
        <w:t>مدت تدريس هر جلسه: 2 ساعت</w:t>
      </w:r>
    </w:p>
    <w:p w:rsidR="00B20278" w:rsidRDefault="00B20278" w:rsidP="00B20278">
      <w:pPr>
        <w:bidi/>
        <w:spacing w:after="0" w:line="240" w:lineRule="auto"/>
        <w:jc w:val="center"/>
      </w:pPr>
    </w:p>
    <w:p w:rsidR="008E4918" w:rsidRDefault="00A43C07" w:rsidP="00A43C07">
      <w:pPr>
        <w:bidi/>
        <w:spacing w:after="0"/>
        <w:jc w:val="both"/>
        <w:rPr>
          <w:rtl/>
          <w:lang w:bidi="fa-IR"/>
        </w:rPr>
      </w:pPr>
      <w:r w:rsidRPr="00A43C07">
        <w:rPr>
          <w:rFonts w:cs="Arial"/>
          <w:rtl/>
          <w:lang w:bidi="fa-IR"/>
        </w:rPr>
        <w:t>درس آمار و روشها</w:t>
      </w:r>
      <w:r w:rsidRPr="00A43C07">
        <w:rPr>
          <w:rFonts w:cs="Arial" w:hint="cs"/>
          <w:rtl/>
          <w:lang w:bidi="fa-IR"/>
        </w:rPr>
        <w:t>ی</w:t>
      </w:r>
      <w:r w:rsidRPr="00A43C07">
        <w:rPr>
          <w:rFonts w:cs="Arial"/>
          <w:rtl/>
          <w:lang w:bidi="fa-IR"/>
        </w:rPr>
        <w:t xml:space="preserve"> محاسبات</w:t>
      </w:r>
      <w:r w:rsidRPr="00A43C07">
        <w:rPr>
          <w:rFonts w:cs="Arial" w:hint="cs"/>
          <w:rtl/>
          <w:lang w:bidi="fa-IR"/>
        </w:rPr>
        <w:t>ی</w:t>
      </w:r>
      <w:r w:rsidRPr="00A43C07">
        <w:rPr>
          <w:rFonts w:cs="Arial"/>
          <w:rtl/>
          <w:lang w:bidi="fa-IR"/>
        </w:rPr>
        <w:t xml:space="preserve"> در ف</w:t>
      </w:r>
      <w:r w:rsidRPr="00A43C07">
        <w:rPr>
          <w:rFonts w:cs="Arial" w:hint="cs"/>
          <w:rtl/>
          <w:lang w:bidi="fa-IR"/>
        </w:rPr>
        <w:t>ی</w:t>
      </w:r>
      <w:r w:rsidRPr="00A43C07">
        <w:rPr>
          <w:rFonts w:cs="Arial" w:hint="eastAsia"/>
          <w:rtl/>
          <w:lang w:bidi="fa-IR"/>
        </w:rPr>
        <w:t>تو</w:t>
      </w:r>
      <w:r w:rsidRPr="00A43C07">
        <w:rPr>
          <w:rFonts w:cs="Arial"/>
          <w:rtl/>
          <w:lang w:bidi="fa-IR"/>
        </w:rPr>
        <w:t xml:space="preserve"> ش</w:t>
      </w:r>
      <w:r w:rsidRPr="00A43C07">
        <w:rPr>
          <w:rFonts w:cs="Arial" w:hint="cs"/>
          <w:rtl/>
          <w:lang w:bidi="fa-IR"/>
        </w:rPr>
        <w:t>ی</w:t>
      </w:r>
      <w:r w:rsidRPr="00A43C07">
        <w:rPr>
          <w:rFonts w:cs="Arial" w:hint="eastAsia"/>
          <w:rtl/>
          <w:lang w:bidi="fa-IR"/>
        </w:rPr>
        <w:t>م</w:t>
      </w:r>
      <w:r w:rsidRPr="00A43C07">
        <w:rPr>
          <w:rFonts w:cs="Arial" w:hint="cs"/>
          <w:rtl/>
          <w:lang w:bidi="fa-IR"/>
        </w:rPr>
        <w:t>ی</w:t>
      </w:r>
      <w:r w:rsidRPr="00A43C07">
        <w:rPr>
          <w:rFonts w:cs="Arial"/>
          <w:rtl/>
          <w:lang w:bidi="fa-IR"/>
        </w:rPr>
        <w:t xml:space="preserve"> </w:t>
      </w:r>
      <w:r w:rsidR="008E4918">
        <w:rPr>
          <w:rFonts w:hint="cs"/>
          <w:rtl/>
          <w:lang w:bidi="fa-IR"/>
        </w:rPr>
        <w:t xml:space="preserve">با هدف آشنایی اولیه با مفاهیم </w:t>
      </w:r>
      <w:r w:rsidR="00C61EA4">
        <w:rPr>
          <w:rFonts w:hint="cs"/>
          <w:rtl/>
          <w:lang w:bidi="fa-IR"/>
        </w:rPr>
        <w:t xml:space="preserve">پیشرفته ی </w:t>
      </w:r>
      <w:r>
        <w:rPr>
          <w:rFonts w:hint="cs"/>
          <w:rtl/>
          <w:lang w:bidi="fa-IR"/>
        </w:rPr>
        <w:t xml:space="preserve">آمار در شیمی </w:t>
      </w:r>
      <w:r w:rsidR="00EC0E5C">
        <w:rPr>
          <w:rFonts w:hint="cs"/>
          <w:rtl/>
          <w:lang w:bidi="fa-IR"/>
        </w:rPr>
        <w:t xml:space="preserve"> تجزیه ای</w:t>
      </w:r>
      <w:r>
        <w:rPr>
          <w:rFonts w:hint="cs"/>
          <w:rtl/>
          <w:lang w:bidi="fa-IR"/>
        </w:rPr>
        <w:t xml:space="preserve"> زیستی </w:t>
      </w:r>
      <w:r w:rsidR="008E4918">
        <w:rPr>
          <w:rFonts w:hint="cs"/>
          <w:rtl/>
          <w:lang w:bidi="fa-IR"/>
        </w:rPr>
        <w:t xml:space="preserve">و همچنین </w:t>
      </w:r>
      <w:r w:rsidR="00C61EA4">
        <w:rPr>
          <w:rFonts w:hint="cs"/>
          <w:rtl/>
          <w:lang w:bidi="fa-IR"/>
        </w:rPr>
        <w:t xml:space="preserve">استفاده ی </w:t>
      </w:r>
      <w:r>
        <w:rPr>
          <w:rFonts w:hint="cs"/>
          <w:rtl/>
          <w:lang w:bidi="fa-IR"/>
        </w:rPr>
        <w:t xml:space="preserve"> </w:t>
      </w:r>
      <w:r w:rsidRPr="00A43C07">
        <w:rPr>
          <w:rFonts w:cs="Arial"/>
          <w:rtl/>
          <w:lang w:bidi="fa-IR"/>
        </w:rPr>
        <w:t>آمار و روشها</w:t>
      </w:r>
      <w:r w:rsidRPr="00A43C07">
        <w:rPr>
          <w:rFonts w:cs="Arial" w:hint="cs"/>
          <w:rtl/>
          <w:lang w:bidi="fa-IR"/>
        </w:rPr>
        <w:t>ی</w:t>
      </w:r>
      <w:r w:rsidRPr="00A43C07">
        <w:rPr>
          <w:rFonts w:cs="Arial"/>
          <w:rtl/>
          <w:lang w:bidi="fa-IR"/>
        </w:rPr>
        <w:t xml:space="preserve"> محاسبات</w:t>
      </w:r>
      <w:r w:rsidRPr="00A43C07">
        <w:rPr>
          <w:rFonts w:cs="Arial" w:hint="cs"/>
          <w:rtl/>
          <w:lang w:bidi="fa-IR"/>
        </w:rPr>
        <w:t>ی</w:t>
      </w:r>
      <w:r w:rsidRPr="00A43C07">
        <w:rPr>
          <w:rFonts w:cs="Arial"/>
          <w:rtl/>
          <w:lang w:bidi="fa-IR"/>
        </w:rPr>
        <w:t xml:space="preserve"> در ف</w:t>
      </w:r>
      <w:r w:rsidRPr="00A43C07">
        <w:rPr>
          <w:rFonts w:cs="Arial" w:hint="cs"/>
          <w:rtl/>
          <w:lang w:bidi="fa-IR"/>
        </w:rPr>
        <w:t>ی</w:t>
      </w:r>
      <w:r w:rsidRPr="00A43C07">
        <w:rPr>
          <w:rFonts w:cs="Arial" w:hint="eastAsia"/>
          <w:rtl/>
          <w:lang w:bidi="fa-IR"/>
        </w:rPr>
        <w:t>تو</w:t>
      </w:r>
      <w:r w:rsidRPr="00A43C07">
        <w:rPr>
          <w:rFonts w:cs="Arial"/>
          <w:rtl/>
          <w:lang w:bidi="fa-IR"/>
        </w:rPr>
        <w:t xml:space="preserve"> ش</w:t>
      </w:r>
      <w:r w:rsidRPr="00A43C07">
        <w:rPr>
          <w:rFonts w:cs="Arial" w:hint="cs"/>
          <w:rtl/>
          <w:lang w:bidi="fa-IR"/>
        </w:rPr>
        <w:t>ی</w:t>
      </w:r>
      <w:r w:rsidRPr="00A43C07">
        <w:rPr>
          <w:rFonts w:cs="Arial" w:hint="eastAsia"/>
          <w:rtl/>
          <w:lang w:bidi="fa-IR"/>
        </w:rPr>
        <w:t>م</w:t>
      </w:r>
      <w:r w:rsidRPr="00A43C07">
        <w:rPr>
          <w:rFonts w:cs="Arial" w:hint="cs"/>
          <w:rtl/>
          <w:lang w:bidi="fa-IR"/>
        </w:rPr>
        <w:t>ی</w:t>
      </w:r>
      <w:r w:rsidRPr="00A43C07">
        <w:rPr>
          <w:rFonts w:cs="Arial"/>
          <w:rtl/>
          <w:lang w:bidi="fa-IR"/>
        </w:rPr>
        <w:t xml:space="preserve"> </w:t>
      </w:r>
      <w:r w:rsidR="008E4918">
        <w:rPr>
          <w:rFonts w:hint="cs"/>
          <w:rtl/>
          <w:lang w:bidi="fa-IR"/>
        </w:rPr>
        <w:t>ارائه می شود. فراگیری بنیادی و</w:t>
      </w:r>
      <w:r w:rsidR="00C61EA4">
        <w:rPr>
          <w:rFonts w:hint="cs"/>
          <w:rtl/>
          <w:lang w:bidi="fa-IR"/>
        </w:rPr>
        <w:t xml:space="preserve"> استفاده از مفاهیم و</w:t>
      </w:r>
      <w:r w:rsidR="008E4918">
        <w:rPr>
          <w:rFonts w:hint="cs"/>
          <w:rtl/>
          <w:lang w:bidi="fa-IR"/>
        </w:rPr>
        <w:t xml:space="preserve"> همچنین ایجاد علاقه در دانشجویان در اولویت اصلی در ارائه ی این درس می باشد. </w:t>
      </w:r>
      <w:r w:rsidR="000819A1">
        <w:rPr>
          <w:rFonts w:hint="cs"/>
          <w:rtl/>
          <w:lang w:bidi="fa-IR"/>
        </w:rPr>
        <w:t xml:space="preserve">تقویت حس کنجکاوی و نگاه دقیق به مسائل شیمی </w:t>
      </w:r>
      <w:r w:rsidR="0032176D">
        <w:rPr>
          <w:rFonts w:hint="cs"/>
          <w:rtl/>
          <w:lang w:bidi="fa-IR"/>
        </w:rPr>
        <w:t xml:space="preserve">تجزیه </w:t>
      </w:r>
      <w:r w:rsidR="000819A1">
        <w:rPr>
          <w:rFonts w:hint="cs"/>
          <w:rtl/>
          <w:lang w:bidi="fa-IR"/>
        </w:rPr>
        <w:t xml:space="preserve">در ارائه ی درس به فرم سوال و جواب امکان پذیر می باشد. </w:t>
      </w:r>
    </w:p>
    <w:p w:rsidR="008E4918" w:rsidRPr="00720F8C" w:rsidRDefault="008E4918" w:rsidP="008E4918">
      <w:pPr>
        <w:bidi/>
        <w:spacing w:after="0" w:line="240" w:lineRule="auto"/>
        <w:rPr>
          <w:lang w:bidi="fa-IR"/>
        </w:rPr>
      </w:pPr>
    </w:p>
    <w:tbl>
      <w:tblPr>
        <w:tblpPr w:leftFromText="180" w:rightFromText="180" w:vertAnchor="text" w:horzAnchor="margin" w:tblpXSpec="center" w:tblpY="296"/>
        <w:bidiVisual/>
        <w:tblW w:w="4688" w:type="pct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1E0"/>
      </w:tblPr>
      <w:tblGrid>
        <w:gridCol w:w="1171"/>
        <w:gridCol w:w="7807"/>
      </w:tblGrid>
      <w:tr w:rsidR="001C1097" w:rsidRPr="005B7748" w:rsidTr="001C1097">
        <w:trPr>
          <w:trHeight w:val="569"/>
        </w:trPr>
        <w:tc>
          <w:tcPr>
            <w:tcW w:w="652" w:type="pct"/>
            <w:tcBorders>
              <w:bottom w:val="single" w:sz="6" w:space="0" w:color="000000"/>
            </w:tcBorders>
            <w:shd w:val="clear" w:color="auto" w:fill="F2F2F2"/>
          </w:tcPr>
          <w:p w:rsidR="001C1097" w:rsidRPr="005B7748" w:rsidRDefault="001C1097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شماره جلسه</w:t>
            </w:r>
          </w:p>
        </w:tc>
        <w:tc>
          <w:tcPr>
            <w:tcW w:w="4348" w:type="pct"/>
            <w:tcBorders>
              <w:bottom w:val="single" w:sz="6" w:space="0" w:color="000000"/>
            </w:tcBorders>
            <w:shd w:val="clear" w:color="auto" w:fill="F2F2F2"/>
          </w:tcPr>
          <w:p w:rsidR="001C1097" w:rsidRPr="005B7748" w:rsidRDefault="001C1097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اهداف اختصاصی (رئوس مطالب)</w:t>
            </w:r>
          </w:p>
        </w:tc>
      </w:tr>
      <w:tr w:rsidR="001C1097" w:rsidRPr="005B7748" w:rsidTr="001C1097">
        <w:trPr>
          <w:trHeight w:val="319"/>
        </w:trPr>
        <w:tc>
          <w:tcPr>
            <w:tcW w:w="652" w:type="pct"/>
            <w:tcBorders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348" w:type="pct"/>
            <w:tcBorders>
              <w:bottom w:val="single" w:sz="4" w:space="0" w:color="auto"/>
            </w:tcBorders>
            <w:shd w:val="clear" w:color="auto" w:fill="auto"/>
          </w:tcPr>
          <w:p w:rsidR="009D524D" w:rsidRPr="008510FA" w:rsidRDefault="00A71906" w:rsidP="009D524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اهمیت آمار در دنیای امروزه- اهمیت روشهای محاسباتی</w:t>
            </w:r>
          </w:p>
        </w:tc>
      </w:tr>
      <w:tr w:rsidR="001C1097" w:rsidRPr="005B7748" w:rsidTr="001C1097">
        <w:trPr>
          <w:trHeight w:val="88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F33" w:rsidRPr="00E76C41" w:rsidRDefault="00A71906" w:rsidP="003F6F3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کالیبراسیون </w:t>
            </w:r>
            <w:r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–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 آماره های مهم در کالیبراسیون </w:t>
            </w:r>
            <w:r w:rsidR="008510FA"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02C6" w:rsidRPr="008D1445" w:rsidRDefault="002F04FA" w:rsidP="009E02C6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آنالیز داده های کروماتوگرافی در فیتو شیمی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1445" w:rsidRPr="00EB0E66" w:rsidRDefault="002F04FA" w:rsidP="008D1445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روش کمی ساختار فعالیت</w:t>
            </w:r>
            <w:r w:rsidR="008510FA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Default="002F04FA" w:rsidP="009D5CBC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مفهوم مدلسازی مولکولی- بهینه سازی و نمایش ساختار مولکولها</w:t>
            </w:r>
          </w:p>
          <w:p w:rsidR="00AB6E76" w:rsidRPr="009D5CBC" w:rsidRDefault="00AB6E76" w:rsidP="00AB6E76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6E76" w:rsidRDefault="002F04FA" w:rsidP="00AB6E76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مدلسازی و مفهوم و ارزش مولکولها در مدلسازی- تعیین مجموعه ی کالیبراسیون</w:t>
            </w:r>
          </w:p>
          <w:p w:rsidR="00F37F40" w:rsidRPr="005B7748" w:rsidRDefault="00F37F40" w:rsidP="00F37F40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EB0E66" w:rsidRDefault="002F04FA" w:rsidP="000E0128">
            <w:pPr>
              <w:bidi/>
              <w:spacing w:before="240" w:after="0" w:line="24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توصیفگرها- انواع توصیفگرها- نرم افزارهای مهم در محاسبه ی توصیفگر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39F1" w:rsidRPr="005B7748" w:rsidRDefault="002F04FA" w:rsidP="005175D7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غربالگری اولیه ی مولکولها</w:t>
            </w:r>
            <w:r w:rsidR="0032408D">
              <w:rPr>
                <w:rFonts w:asciiTheme="majorBidi" w:hAnsiTheme="majorBidi" w:cstheme="majorBidi" w:hint="cs"/>
                <w:rtl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39F1" w:rsidRPr="00EB0E66" w:rsidRDefault="002F04FA" w:rsidP="00FF39F1">
            <w:pPr>
              <w:pStyle w:val="NormalWeb"/>
              <w:bidi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 xml:space="preserve">مدلهای توصیفی و مدلهای کمی </w:t>
            </w:r>
            <w:r w:rsidR="0032408D">
              <w:rPr>
                <w:rFonts w:asciiTheme="majorBidi" w:hAnsiTheme="majorBidi" w:cstheme="majorBidi" w:hint="cs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2408D" w:rsidRDefault="002F04FA" w:rsidP="006E0C0A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نحوه ی ساختن مدل با روش های خطی و غیر خطی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2A3566" w:rsidRDefault="002F04FA" w:rsidP="002A356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>تفسیر مدل کمی ساختار فعالیت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871048" w:rsidRDefault="002F04FA" w:rsidP="00FF39F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ارزیابی مدلهای ساخته شده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1100B" w:rsidRDefault="002F04FA" w:rsidP="002A3566">
            <w:pPr>
              <w:bidi/>
              <w:spacing w:after="0" w:line="240" w:lineRule="auto"/>
              <w:ind w:firstLine="360"/>
              <w:jc w:val="both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استفاده از روش های کمی ساختار </w:t>
            </w:r>
            <w: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 ویژگی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2A3566" w:rsidRDefault="002F04FA" w:rsidP="002A356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مفهوم طراحی آزمایش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15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01E9" w:rsidRPr="0031100B" w:rsidRDefault="002F04FA" w:rsidP="008C01E9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تعاریف اولیه- مفهوم سطح- متغیر- </w:t>
            </w:r>
            <w:r w:rsidR="0099138E"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فضای آزمایش </w:t>
            </w:r>
            <w:r w:rsidR="0099138E">
              <w:rPr>
                <w:rFonts w:ascii="Times New Roman" w:hAnsi="Times New Roman" w:cs="Times New Roman" w:hint="cs"/>
                <w:sz w:val="26"/>
                <w:szCs w:val="26"/>
                <w:rtl/>
                <w:lang w:bidi="fa-IR"/>
              </w:rPr>
              <w:t>–</w:t>
            </w:r>
            <w:r w:rsidR="0099138E"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 متغیر مستقل و ئابسته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960EC" w:rsidRPr="0037095D" w:rsidRDefault="0099138E" w:rsidP="009E5436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روش یک متغیر در زمان</w:t>
            </w:r>
            <w:r w:rsidR="00051B24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446E" w:rsidRPr="00A81891" w:rsidRDefault="0099138E" w:rsidP="00EB446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روش سطح آزمایش </w:t>
            </w:r>
            <w:r w:rsidR="00051B24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682E" w:rsidRPr="0031100B" w:rsidRDefault="0099138E" w:rsidP="0001682E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تعریف برهم کنش در فضای آزمایش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7095D" w:rsidRDefault="00AD5356" w:rsidP="00D94B0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آموزش عملی طراحی آزمایش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4A5721" w:rsidRDefault="00AD5356" w:rsidP="000F7A7D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آموزش عملی طراحی آزمایش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4A5721" w:rsidRDefault="00AD5356" w:rsidP="004A572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آموزش عملی طراحی آزمایش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65E8" w:rsidRPr="0005592F" w:rsidRDefault="00AD5356" w:rsidP="00A565E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طراحی آزمایش آرایه های متعامد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A565E8" w:rsidRDefault="00AD5356" w:rsidP="006E0C0A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آموزش نرم افزار مطلب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A565E8" w:rsidRDefault="00AD5356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آموزش نرم افزار مطلب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592F" w:rsidRPr="0005592F" w:rsidRDefault="00AD5356" w:rsidP="0005592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آموزش نرم افزار مطلب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6D3" w:rsidRPr="00EB0E66" w:rsidRDefault="00AD5356" w:rsidP="008526D3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آموزش نرم افزار مطلب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7095D" w:rsidRDefault="00AD5356" w:rsidP="00D94B0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آموزش نرم افزار مطلب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5D0F" w:rsidRPr="00321983" w:rsidRDefault="00EF4538" w:rsidP="00C35D0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نرم افزار گوسین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C35D0F" w:rsidRDefault="00EF4538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نرم افزار گوسین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1100B" w:rsidRDefault="00EF4538" w:rsidP="002405E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نرم افزار گوسین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30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C35D0F" w:rsidRDefault="00EF4538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روشهای تحلیل واریانس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D06" w:rsidRPr="00321983" w:rsidRDefault="00EF4538" w:rsidP="00B01D0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روشهای تحلیل واریانس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lastRenderedPageBreak/>
              <w:t>32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1E1396" w:rsidRDefault="00EF4538" w:rsidP="002405E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آماره ای جدید در شیمی جدید</w:t>
            </w:r>
          </w:p>
        </w:tc>
      </w:tr>
    </w:tbl>
    <w:p w:rsidR="005B7748" w:rsidRDefault="005B7748" w:rsidP="005B7748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:rsidR="000F7A7D" w:rsidRPr="008C5366" w:rsidRDefault="000F7A7D" w:rsidP="000F7A7D">
      <w:pPr>
        <w:bidi/>
        <w:spacing w:before="240" w:after="0" w:line="24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منابع اصلی:</w:t>
      </w:r>
    </w:p>
    <w:p w:rsidR="008916E8" w:rsidRDefault="00201DFA" w:rsidP="00C1737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201DFA">
        <w:rPr>
          <w:rFonts w:asciiTheme="majorBidi" w:hAnsiTheme="majorBidi" w:cs="B Zar"/>
          <w:sz w:val="24"/>
          <w:szCs w:val="24"/>
          <w:lang w:bidi="fa-IR"/>
        </w:rPr>
        <w:t>Roma Tauler Beata Walczak Steven Brown</w:t>
      </w:r>
      <w:r>
        <w:rPr>
          <w:rFonts w:asciiTheme="majorBidi" w:hAnsiTheme="majorBidi" w:cs="B Zar"/>
          <w:sz w:val="24"/>
          <w:szCs w:val="24"/>
          <w:lang w:bidi="fa-IR"/>
        </w:rPr>
        <w:t>,</w:t>
      </w:r>
      <w:r w:rsidRPr="00201DFA">
        <w:rPr>
          <w:rFonts w:asciiTheme="majorBidi" w:hAnsiTheme="majorBidi" w:cs="B Zar"/>
          <w:sz w:val="24"/>
          <w:szCs w:val="24"/>
          <w:lang w:bidi="fa-IR"/>
        </w:rPr>
        <w:t xml:space="preserve"> </w:t>
      </w:r>
      <w:r>
        <w:rPr>
          <w:rFonts w:asciiTheme="majorBidi" w:hAnsiTheme="majorBidi" w:cs="B Zar"/>
          <w:sz w:val="24"/>
          <w:szCs w:val="24"/>
          <w:lang w:bidi="fa-IR"/>
        </w:rPr>
        <w:t xml:space="preserve">Comprehensive chemometrics, QSAR, </w:t>
      </w:r>
      <w:r w:rsidRPr="00201DFA">
        <w:rPr>
          <w:rFonts w:asciiTheme="majorBidi" w:hAnsiTheme="majorBidi" w:cs="B Zar"/>
          <w:sz w:val="24"/>
          <w:szCs w:val="24"/>
          <w:lang w:bidi="fa-IR"/>
        </w:rPr>
        <w:t>Elsevier</w:t>
      </w:r>
      <w:r>
        <w:rPr>
          <w:rFonts w:asciiTheme="majorBidi" w:hAnsiTheme="majorBidi" w:cs="B Zar"/>
          <w:sz w:val="24"/>
          <w:szCs w:val="24"/>
          <w:lang w:bidi="fa-IR"/>
        </w:rPr>
        <w:t xml:space="preserve">. 2020. </w:t>
      </w:r>
    </w:p>
    <w:p w:rsidR="00201DFA" w:rsidRDefault="00201DFA" w:rsidP="00201DF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201DFA">
        <w:rPr>
          <w:rFonts w:asciiTheme="majorBidi" w:hAnsiTheme="majorBidi" w:cs="B Zar"/>
          <w:sz w:val="24"/>
          <w:szCs w:val="24"/>
          <w:lang w:bidi="fa-IR"/>
        </w:rPr>
        <w:t>Roma Tauler Beata Walczak Steven Brown</w:t>
      </w:r>
      <w:r>
        <w:rPr>
          <w:rFonts w:asciiTheme="majorBidi" w:hAnsiTheme="majorBidi" w:cs="B Zar"/>
          <w:sz w:val="24"/>
          <w:szCs w:val="24"/>
          <w:lang w:bidi="fa-IR"/>
        </w:rPr>
        <w:t>,</w:t>
      </w:r>
      <w:r w:rsidRPr="00201DFA">
        <w:rPr>
          <w:rFonts w:asciiTheme="majorBidi" w:hAnsiTheme="majorBidi" w:cs="B Zar"/>
          <w:sz w:val="24"/>
          <w:szCs w:val="24"/>
          <w:lang w:bidi="fa-IR"/>
        </w:rPr>
        <w:t xml:space="preserve"> </w:t>
      </w:r>
      <w:r>
        <w:rPr>
          <w:rFonts w:asciiTheme="majorBidi" w:hAnsiTheme="majorBidi" w:cs="B Zar"/>
          <w:sz w:val="24"/>
          <w:szCs w:val="24"/>
          <w:lang w:bidi="fa-IR"/>
        </w:rPr>
        <w:t xml:space="preserve">Comprehensive chemometrics, Experimental design, </w:t>
      </w:r>
      <w:r w:rsidRPr="00201DFA">
        <w:rPr>
          <w:rFonts w:asciiTheme="majorBidi" w:hAnsiTheme="majorBidi" w:cs="B Zar"/>
          <w:sz w:val="24"/>
          <w:szCs w:val="24"/>
          <w:lang w:bidi="fa-IR"/>
        </w:rPr>
        <w:t>Elsevier</w:t>
      </w:r>
      <w:r>
        <w:rPr>
          <w:rFonts w:asciiTheme="majorBidi" w:hAnsiTheme="majorBidi" w:cs="B Zar"/>
          <w:sz w:val="24"/>
          <w:szCs w:val="24"/>
          <w:lang w:bidi="fa-IR"/>
        </w:rPr>
        <w:t>. 2020.</w:t>
      </w:r>
    </w:p>
    <w:p w:rsidR="00F87AEF" w:rsidRDefault="00201DFA" w:rsidP="00F87AE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 xml:space="preserve">P. Gemperline, practical guide to chemometrics, </w:t>
      </w:r>
      <w:r w:rsidRPr="00201DFA">
        <w:rPr>
          <w:rFonts w:asciiTheme="majorBidi" w:hAnsiTheme="majorBidi" w:cs="B Zar"/>
          <w:sz w:val="24"/>
          <w:szCs w:val="24"/>
          <w:lang w:bidi="fa-IR"/>
        </w:rPr>
        <w:t>Taylor &amp; Francis</w:t>
      </w:r>
      <w:r>
        <w:rPr>
          <w:rFonts w:asciiTheme="majorBidi" w:hAnsiTheme="majorBidi" w:cs="B Zar"/>
          <w:sz w:val="24"/>
          <w:szCs w:val="24"/>
          <w:lang w:bidi="fa-IR"/>
        </w:rPr>
        <w:t xml:space="preserve">, 2006. </w:t>
      </w:r>
    </w:p>
    <w:p w:rsidR="00D24BC5" w:rsidRDefault="00D24BC5" w:rsidP="00F87AE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>MATLAB, mathwork 2020.</w:t>
      </w:r>
    </w:p>
    <w:p w:rsidR="00F87AEF" w:rsidRPr="00C17374" w:rsidRDefault="00F87AEF" w:rsidP="000252CE">
      <w:pPr>
        <w:pStyle w:val="ListParagraph"/>
        <w:spacing w:after="0" w:line="240" w:lineRule="auto"/>
        <w:ind w:left="540"/>
        <w:jc w:val="both"/>
        <w:rPr>
          <w:rFonts w:asciiTheme="majorBidi" w:hAnsiTheme="majorBidi" w:cs="B Zar"/>
          <w:sz w:val="24"/>
          <w:szCs w:val="24"/>
          <w:lang w:bidi="fa-IR"/>
        </w:rPr>
      </w:pPr>
      <w:bookmarkStart w:id="0" w:name="_GoBack"/>
      <w:bookmarkEnd w:id="0"/>
    </w:p>
    <w:p w:rsidR="003E0C6E" w:rsidRPr="003E0C6E" w:rsidRDefault="003E0C6E" w:rsidP="003E0C6E">
      <w:p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</w:p>
    <w:sectPr w:rsidR="003E0C6E" w:rsidRPr="003E0C6E" w:rsidSect="005B4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300C" w:rsidRDefault="00AC300C" w:rsidP="005B7748">
      <w:pPr>
        <w:spacing w:after="0" w:line="240" w:lineRule="auto"/>
      </w:pPr>
      <w:r>
        <w:separator/>
      </w:r>
    </w:p>
  </w:endnote>
  <w:endnote w:type="continuationSeparator" w:id="1">
    <w:p w:rsidR="00AC300C" w:rsidRDefault="00AC300C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300C" w:rsidRDefault="00AC300C" w:rsidP="005B7748">
      <w:pPr>
        <w:spacing w:after="0" w:line="240" w:lineRule="auto"/>
      </w:pPr>
      <w:r>
        <w:separator/>
      </w:r>
    </w:p>
  </w:footnote>
  <w:footnote w:type="continuationSeparator" w:id="1">
    <w:p w:rsidR="00AC300C" w:rsidRDefault="00AC300C" w:rsidP="005B7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A55F45"/>
    <w:multiLevelType w:val="hybridMultilevel"/>
    <w:tmpl w:val="466C27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DE08DD"/>
    <w:multiLevelType w:val="hybridMultilevel"/>
    <w:tmpl w:val="4D8C5894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748"/>
    <w:rsid w:val="0000067B"/>
    <w:rsid w:val="0001682E"/>
    <w:rsid w:val="000252CE"/>
    <w:rsid w:val="00051B24"/>
    <w:rsid w:val="0005592F"/>
    <w:rsid w:val="000819A1"/>
    <w:rsid w:val="00087421"/>
    <w:rsid w:val="00097D31"/>
    <w:rsid w:val="000E0128"/>
    <w:rsid w:val="000F7A7D"/>
    <w:rsid w:val="001C1097"/>
    <w:rsid w:val="001E1396"/>
    <w:rsid w:val="001F45B3"/>
    <w:rsid w:val="00201DFA"/>
    <w:rsid w:val="00222048"/>
    <w:rsid w:val="002405EF"/>
    <w:rsid w:val="00280402"/>
    <w:rsid w:val="002A3566"/>
    <w:rsid w:val="002B4013"/>
    <w:rsid w:val="002F04FA"/>
    <w:rsid w:val="002F2E91"/>
    <w:rsid w:val="0031100B"/>
    <w:rsid w:val="0032176D"/>
    <w:rsid w:val="00321983"/>
    <w:rsid w:val="0032219E"/>
    <w:rsid w:val="0032408D"/>
    <w:rsid w:val="00345C41"/>
    <w:rsid w:val="0037095D"/>
    <w:rsid w:val="003A40A2"/>
    <w:rsid w:val="003E0C6E"/>
    <w:rsid w:val="003E37C8"/>
    <w:rsid w:val="003E4A4D"/>
    <w:rsid w:val="003F6F33"/>
    <w:rsid w:val="004A5721"/>
    <w:rsid w:val="004C34C8"/>
    <w:rsid w:val="004F49F7"/>
    <w:rsid w:val="005175D7"/>
    <w:rsid w:val="00542E9E"/>
    <w:rsid w:val="005A3DEE"/>
    <w:rsid w:val="005B4A05"/>
    <w:rsid w:val="005B7748"/>
    <w:rsid w:val="00625703"/>
    <w:rsid w:val="00657228"/>
    <w:rsid w:val="00666DB5"/>
    <w:rsid w:val="006B1377"/>
    <w:rsid w:val="006D1331"/>
    <w:rsid w:val="006E0C0A"/>
    <w:rsid w:val="006F240B"/>
    <w:rsid w:val="006F7FA6"/>
    <w:rsid w:val="00720F8C"/>
    <w:rsid w:val="0072304A"/>
    <w:rsid w:val="00756AE7"/>
    <w:rsid w:val="00815F07"/>
    <w:rsid w:val="008432DD"/>
    <w:rsid w:val="008510FA"/>
    <w:rsid w:val="008526D3"/>
    <w:rsid w:val="00871048"/>
    <w:rsid w:val="008916E8"/>
    <w:rsid w:val="008A4605"/>
    <w:rsid w:val="008C01E9"/>
    <w:rsid w:val="008D12FF"/>
    <w:rsid w:val="008D1445"/>
    <w:rsid w:val="008D5050"/>
    <w:rsid w:val="008E3DD3"/>
    <w:rsid w:val="008E4918"/>
    <w:rsid w:val="009124BA"/>
    <w:rsid w:val="009653D2"/>
    <w:rsid w:val="0099138E"/>
    <w:rsid w:val="009960EC"/>
    <w:rsid w:val="00996D85"/>
    <w:rsid w:val="009D01B3"/>
    <w:rsid w:val="009D524D"/>
    <w:rsid w:val="009D5CBC"/>
    <w:rsid w:val="009E02C6"/>
    <w:rsid w:val="009E0690"/>
    <w:rsid w:val="009E5436"/>
    <w:rsid w:val="00A43C07"/>
    <w:rsid w:val="00A50067"/>
    <w:rsid w:val="00A546F9"/>
    <w:rsid w:val="00A565E8"/>
    <w:rsid w:val="00A56904"/>
    <w:rsid w:val="00A71906"/>
    <w:rsid w:val="00A81891"/>
    <w:rsid w:val="00AB6E76"/>
    <w:rsid w:val="00AC300C"/>
    <w:rsid w:val="00AD5356"/>
    <w:rsid w:val="00AF31DD"/>
    <w:rsid w:val="00B01D06"/>
    <w:rsid w:val="00B20278"/>
    <w:rsid w:val="00BA62EE"/>
    <w:rsid w:val="00C0309D"/>
    <w:rsid w:val="00C153A0"/>
    <w:rsid w:val="00C15F59"/>
    <w:rsid w:val="00C17374"/>
    <w:rsid w:val="00C35D0F"/>
    <w:rsid w:val="00C61EA4"/>
    <w:rsid w:val="00C751B7"/>
    <w:rsid w:val="00C84859"/>
    <w:rsid w:val="00C918FB"/>
    <w:rsid w:val="00CD011A"/>
    <w:rsid w:val="00CD2C0D"/>
    <w:rsid w:val="00CF1EF0"/>
    <w:rsid w:val="00D02571"/>
    <w:rsid w:val="00D164C5"/>
    <w:rsid w:val="00D24BC5"/>
    <w:rsid w:val="00D304AE"/>
    <w:rsid w:val="00D46B21"/>
    <w:rsid w:val="00D94B0C"/>
    <w:rsid w:val="00DD16F4"/>
    <w:rsid w:val="00E6430C"/>
    <w:rsid w:val="00E76C41"/>
    <w:rsid w:val="00EB0E66"/>
    <w:rsid w:val="00EB446E"/>
    <w:rsid w:val="00EC0E5C"/>
    <w:rsid w:val="00EF4538"/>
    <w:rsid w:val="00F37F40"/>
    <w:rsid w:val="00F87AEF"/>
    <w:rsid w:val="00FA6F6D"/>
    <w:rsid w:val="00FF3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4D4C3-BBEA-454F-BEBB-68FE40D58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1669</TotalTime>
  <Pages>3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User!</dc:creator>
  <cp:keywords/>
  <dc:description/>
  <cp:lastModifiedBy>Windows User</cp:lastModifiedBy>
  <cp:revision>381</cp:revision>
  <dcterms:created xsi:type="dcterms:W3CDTF">2019-10-16T04:49:00Z</dcterms:created>
  <dcterms:modified xsi:type="dcterms:W3CDTF">2020-10-17T19:38:00Z</dcterms:modified>
</cp:coreProperties>
</file>