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0B7BD3" w:rsidP="000B7BD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اصول دکتری2</w:t>
      </w:r>
    </w:p>
    <w:p w:rsidR="000B7BD3" w:rsidRDefault="000B7BD3" w:rsidP="000B7BD3">
      <w:pPr>
        <w:jc w:val="right"/>
        <w:rPr>
          <w:rtl/>
        </w:rPr>
      </w:pPr>
      <w:r>
        <w:rPr>
          <w:rFonts w:hint="cs"/>
          <w:rtl/>
        </w:rPr>
        <w:t xml:space="preserve">1- المقصد الثانی </w:t>
      </w:r>
      <w:r w:rsidRPr="000B7BD3">
        <w:rPr>
          <w:rtl/>
        </w:rPr>
        <w:t>لثاني الفرق بين هذه المسألة ومسألة النهي</w:t>
      </w:r>
      <w:r>
        <w:rPr>
          <w:rFonts w:hint="cs"/>
          <w:rtl/>
        </w:rPr>
        <w:t xml:space="preserve"> 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2- </w:t>
      </w:r>
      <w:r w:rsidRPr="000B7BD3">
        <w:rPr>
          <w:rFonts w:cs="Arial"/>
          <w:rtl/>
          <w:lang w:bidi="fa-IR"/>
        </w:rPr>
        <w:t>ومن هنا انقدح أيضا فساد الفرق بأن النزاع هن</w:t>
      </w:r>
    </w:p>
    <w:p w:rsidR="000B7BD3" w:rsidRDefault="000B7BD3" w:rsidP="000B7BD3">
      <w:pPr>
        <w:jc w:val="right"/>
        <w:rPr>
          <w:rFonts w:cs="Arial" w:hint="cs"/>
          <w:rtl/>
          <w:lang w:bidi="fa-IR"/>
        </w:rPr>
      </w:pPr>
      <w:r w:rsidRPr="000B7BD3">
        <w:rPr>
          <w:lang w:bidi="fa-IR"/>
        </w:rPr>
        <w:tab/>
      </w:r>
      <w:r>
        <w:rPr>
          <w:rFonts w:hint="cs"/>
          <w:rtl/>
          <w:lang w:bidi="fa-IR"/>
        </w:rPr>
        <w:t>3-ر</w:t>
      </w:r>
      <w:r w:rsidRPr="000B7BD3">
        <w:rPr>
          <w:rFonts w:cs="Arial"/>
          <w:rtl/>
          <w:lang w:bidi="fa-IR"/>
        </w:rPr>
        <w:t xml:space="preserve">ولا يكون مورد الاجتماع محكوما الا بحكم واحد </w:t>
      </w:r>
      <w:r>
        <w:rPr>
          <w:rFonts w:cs="Arial" w:hint="cs"/>
          <w:rtl/>
          <w:lang w:bidi="fa-IR"/>
        </w:rPr>
        <w:t>منهما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4- </w:t>
      </w:r>
      <w:r w:rsidRPr="000B7BD3">
        <w:rPr>
          <w:rFonts w:cs="Arial"/>
          <w:rtl/>
          <w:lang w:bidi="fa-IR"/>
        </w:rPr>
        <w:t>من هنا انقدح أنه يجزي ولو قيل باعتبار قصد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5- ث</w:t>
      </w:r>
      <w:r w:rsidRPr="000B7BD3">
        <w:rPr>
          <w:rFonts w:cs="Arial"/>
          <w:rtl/>
          <w:lang w:bidi="fa-IR"/>
        </w:rPr>
        <w:t>انيهما أنه لا شبهة في أن متعلق الأحكام هو فعل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6- و</w:t>
      </w:r>
      <w:r w:rsidRPr="000B7BD3">
        <w:rPr>
          <w:rFonts w:cs="Arial"/>
          <w:rtl/>
          <w:lang w:bidi="fa-IR"/>
        </w:rPr>
        <w:t>منه ظهر عدم ابتناء القول بالجواز والامتناع في المسألة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7- ک</w:t>
      </w:r>
      <w:r w:rsidRPr="000B7BD3">
        <w:rPr>
          <w:rFonts w:cs="Arial"/>
          <w:rtl/>
          <w:lang w:bidi="fa-IR"/>
        </w:rPr>
        <w:t>ما ظهر مما حققناه أنه لا يكاد يجدي أيضا كون الفرد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 w:rsidRPr="000B7BD3">
        <w:rPr>
          <w:rFonts w:cs="Arial"/>
          <w:lang w:bidi="fa-IR"/>
        </w:rPr>
        <w:tab/>
      </w:r>
      <w:r>
        <w:rPr>
          <w:rFonts w:cs="Arial" w:hint="cs"/>
          <w:rtl/>
          <w:lang w:bidi="fa-IR"/>
        </w:rPr>
        <w:t>8- و</w:t>
      </w:r>
      <w:r w:rsidRPr="000B7BD3">
        <w:rPr>
          <w:rFonts w:cs="Arial"/>
          <w:rtl/>
          <w:lang w:bidi="fa-IR"/>
        </w:rPr>
        <w:t>أما القسم الثاني فالنهي فيه يمكن أن يكون لأجل</w:t>
      </w:r>
    </w:p>
    <w:p w:rsidR="000B7BD3" w:rsidRDefault="000B7BD3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9- و</w:t>
      </w:r>
      <w:r w:rsidRPr="000B7BD3">
        <w:rPr>
          <w:rFonts w:cs="Arial"/>
          <w:rtl/>
          <w:lang w:bidi="fa-IR"/>
        </w:rPr>
        <w:t>لا يخفى أنه لا يكاد يأتي القسم الاول هاهنا فان</w:t>
      </w:r>
    </w:p>
    <w:p w:rsidR="000B7BD3" w:rsidRDefault="000A5D3F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10- </w:t>
      </w:r>
      <w:r w:rsidRPr="000A5D3F">
        <w:rPr>
          <w:rFonts w:cs="Arial"/>
          <w:rtl/>
          <w:lang w:bidi="fa-IR"/>
        </w:rPr>
        <w:t>بقي الكلام في حال التفصيل من بعض الاعلام</w:t>
      </w:r>
    </w:p>
    <w:p w:rsidR="000B7BD3" w:rsidRDefault="000A5D3F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11- </w:t>
      </w:r>
      <w:r w:rsidRPr="000A5D3F">
        <w:rPr>
          <w:rFonts w:cs="Arial"/>
          <w:rtl/>
          <w:lang w:bidi="fa-IR"/>
        </w:rPr>
        <w:t>وينبغي التنبيه على أمور الاول أن الاضطرار الى</w:t>
      </w:r>
    </w:p>
    <w:p w:rsidR="000B7BD3" w:rsidRDefault="000A5D3F" w:rsidP="000B7BD3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12- </w:t>
      </w:r>
      <w:r w:rsidRPr="000A5D3F">
        <w:rPr>
          <w:rFonts w:cs="Arial"/>
          <w:rtl/>
          <w:lang w:bidi="fa-IR"/>
        </w:rPr>
        <w:t>وبالجملة كان قبل ذلك متمكنا من التصرف خروجا</w:t>
      </w:r>
      <w:bookmarkStart w:id="0" w:name="_GoBack"/>
      <w:bookmarkEnd w:id="0"/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cs="Arial"/>
          <w:rtl/>
          <w:lang w:bidi="fa-IR"/>
        </w:rPr>
      </w:pPr>
    </w:p>
    <w:p w:rsidR="000B7BD3" w:rsidRDefault="000B7BD3" w:rsidP="000B7BD3">
      <w:pPr>
        <w:jc w:val="right"/>
        <w:rPr>
          <w:rFonts w:hint="cs"/>
          <w:lang w:bidi="fa-IR"/>
        </w:rPr>
      </w:pPr>
      <w:r w:rsidRPr="000B7BD3">
        <w:rPr>
          <w:rFonts w:cs="Arial"/>
          <w:rtl/>
          <w:lang w:bidi="fa-IR"/>
        </w:rPr>
        <w:t>ا</w:t>
      </w:r>
    </w:p>
    <w:sectPr w:rsidR="000B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D3"/>
    <w:rsid w:val="000A5D3F"/>
    <w:rsid w:val="000B7BD3"/>
    <w:rsid w:val="00802B4A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6F31"/>
  <w15:chartTrackingRefBased/>
  <w15:docId w15:val="{193196B5-6B22-4DA6-9525-09DEB10B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2018-09-27T13:58:00Z</dcterms:created>
  <dcterms:modified xsi:type="dcterms:W3CDTF">2018-09-27T14:06:00Z</dcterms:modified>
</cp:coreProperties>
</file>