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8129C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8129C0">
              <w:rPr>
                <w:rFonts w:cs="B Zar" w:hint="cs"/>
                <w:sz w:val="24"/>
                <w:szCs w:val="24"/>
                <w:rtl/>
                <w:lang w:bidi="fa-IR"/>
              </w:rPr>
              <w:t>شناخت طرح و نقش گلیم</w:t>
            </w:r>
            <w:r w:rsidR="006D1FAB">
              <w:rPr>
                <w:rFonts w:cs="B Zar" w:hint="cs"/>
                <w:sz w:val="24"/>
                <w:szCs w:val="24"/>
                <w:rtl/>
              </w:rPr>
              <w:t xml:space="preserve"> و بافت های سوزونی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تعداد واحد عملی          تعداد واحد نظری </w:t>
            </w:r>
            <w:r w:rsidR="00804FBB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855CD7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855CD7">
        <w:rPr>
          <w:rFonts w:cs="B Zar" w:hint="cs"/>
          <w:sz w:val="24"/>
          <w:szCs w:val="24"/>
          <w:rtl/>
          <w:lang w:bidi="fa-IR"/>
        </w:rPr>
        <w:t xml:space="preserve"> </w:t>
      </w:r>
      <w:r w:rsidR="008129C0">
        <w:rPr>
          <w:rFonts w:cs="B Zar" w:hint="cs"/>
          <w:sz w:val="24"/>
          <w:szCs w:val="24"/>
          <w:rtl/>
          <w:lang w:bidi="fa-IR"/>
        </w:rPr>
        <w:t>آشنایی دانشجویان با انواع طرح هاو نقوش رایج در گلیم حوزه های مختلف ایران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674CF7">
            <w:pPr>
              <w:bidi/>
              <w:jc w:val="both"/>
              <w:rPr>
                <w:rFonts w:cs="B Zar" w:hint="cs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</w:t>
            </w:r>
            <w:r w:rsidR="006D1FAB">
              <w:rPr>
                <w:rFonts w:cs="B Zar" w:hint="cs"/>
                <w:sz w:val="24"/>
                <w:szCs w:val="24"/>
                <w:rtl/>
              </w:rPr>
              <w:t>درس، چیستی و چگونگی برنامه درسی</w:t>
            </w:r>
            <w:r w:rsidR="006D1FA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، کلیاتی در مورد طرح و نقش گلیم </w:t>
            </w:r>
          </w:p>
        </w:tc>
      </w:tr>
      <w:tr w:rsidR="002A304C" w:rsidRPr="00054734" w:rsidTr="00893B46">
        <w:trPr>
          <w:trHeight w:val="375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674CF7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طبقه بندی طرح و نقش گلیم</w:t>
            </w:r>
          </w:p>
        </w:tc>
      </w:tr>
      <w:tr w:rsidR="00893B46" w:rsidRPr="00054734" w:rsidTr="00580346">
        <w:trPr>
          <w:trHeight w:val="180"/>
        </w:trPr>
        <w:tc>
          <w:tcPr>
            <w:tcW w:w="1340" w:type="dxa"/>
          </w:tcPr>
          <w:p w:rsidR="00893B46" w:rsidRPr="00054734" w:rsidRDefault="00893B46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893B46" w:rsidRDefault="00893B46" w:rsidP="00580346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طبقه بندی طرح و نقش بافت های سوزنی (ورنی، رند، سیریکی)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893B4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893B46">
              <w:rPr>
                <w:rFonts w:cs="B Zar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8010" w:type="dxa"/>
          </w:tcPr>
          <w:p w:rsidR="002A304C" w:rsidRPr="00674CF7" w:rsidRDefault="00674CF7" w:rsidP="00580346">
            <w:pPr>
              <w:pStyle w:val="NormalWeb"/>
              <w:bidi/>
              <w:rPr>
                <w:rFonts w:cs="B Zar"/>
                <w:rtl/>
              </w:rPr>
            </w:pPr>
            <w:r w:rsidRPr="00674CF7">
              <w:rPr>
                <w:rFonts w:cs="B Zar" w:hint="cs"/>
                <w:rtl/>
              </w:rPr>
              <w:t>شبکه ها و زمینه های شکل گیری نقش در گلیم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893B4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893B46">
              <w:rPr>
                <w:rFonts w:cs="B Zar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8010" w:type="dxa"/>
          </w:tcPr>
          <w:p w:rsidR="002A304C" w:rsidRPr="00674CF7" w:rsidRDefault="00674CF7" w:rsidP="00580346">
            <w:pPr>
              <w:pStyle w:val="NormalWeb"/>
              <w:bidi/>
              <w:rPr>
                <w:rFonts w:cs="B Zar"/>
                <w:rtl/>
              </w:rPr>
            </w:pPr>
            <w:r w:rsidRPr="00674CF7">
              <w:rPr>
                <w:rFonts w:cs="B Zar" w:hint="cs"/>
                <w:rtl/>
              </w:rPr>
              <w:t>آشنایی با ویژگی های طرح ونقش و نقشمایه های انواع گلیم رایج در حوزه فارس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ششم</w:t>
            </w:r>
          </w:p>
        </w:tc>
        <w:tc>
          <w:tcPr>
            <w:tcW w:w="8010" w:type="dxa"/>
          </w:tcPr>
          <w:p w:rsidR="002A304C" w:rsidRPr="00583085" w:rsidRDefault="00674CF7" w:rsidP="00054734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</w:t>
            </w:r>
            <w:r>
              <w:rPr>
                <w:rFonts w:cs="B Zar" w:hint="cs"/>
                <w:rtl/>
              </w:rPr>
              <w:t>های انواع گلیم رایج در حوزه اصفهان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هفنه هفتم</w:t>
            </w:r>
          </w:p>
        </w:tc>
        <w:tc>
          <w:tcPr>
            <w:tcW w:w="8010" w:type="dxa"/>
          </w:tcPr>
          <w:p w:rsidR="002A304C" w:rsidRPr="00583085" w:rsidRDefault="00674CF7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</w:t>
            </w:r>
            <w:r>
              <w:rPr>
                <w:rFonts w:cs="B Zar" w:hint="cs"/>
                <w:rtl/>
              </w:rPr>
              <w:t>های انواع گلیم رایج در حوزه لرستان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583085" w:rsidRDefault="00674CF7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</w:t>
            </w:r>
            <w:r>
              <w:rPr>
                <w:rFonts w:cs="B Zar" w:hint="cs"/>
                <w:rtl/>
              </w:rPr>
              <w:t>های انواع گلیم رایج در حوزه کردستان و کرمانشاه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583085" w:rsidRDefault="00674CF7" w:rsidP="00674CF7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های انواع گلیم رایج در حوزه </w:t>
            </w:r>
            <w:r>
              <w:rPr>
                <w:rFonts w:cs="B Zar" w:hint="cs"/>
                <w:rtl/>
              </w:rPr>
              <w:t>آذربایجان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583085" w:rsidRDefault="00674CF7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</w:t>
            </w:r>
            <w:r>
              <w:rPr>
                <w:rFonts w:cs="B Zar" w:hint="cs"/>
                <w:rtl/>
              </w:rPr>
              <w:t>های انواع گلیم رایج در حوزه خراسان</w:t>
            </w:r>
          </w:p>
        </w:tc>
      </w:tr>
      <w:tr w:rsidR="002A304C" w:rsidRPr="00054734" w:rsidTr="002A304C">
        <w:trPr>
          <w:trHeight w:val="153"/>
        </w:trPr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8010" w:type="dxa"/>
          </w:tcPr>
          <w:p w:rsidR="002A304C" w:rsidRPr="00583085" w:rsidRDefault="00674CF7" w:rsidP="00054734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</w:t>
            </w:r>
            <w:r>
              <w:rPr>
                <w:rFonts w:cs="B Zar" w:hint="cs"/>
                <w:rtl/>
              </w:rPr>
              <w:t>های انواع گلیم رایج در حوزه مازندران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2A304C" w:rsidRPr="00583085" w:rsidRDefault="00893B46" w:rsidP="00DC07A2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های </w:t>
            </w:r>
            <w:r>
              <w:rPr>
                <w:rFonts w:cs="B Zar" w:hint="cs"/>
                <w:rtl/>
              </w:rPr>
              <w:t>گلیم قشقایی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583085" w:rsidRDefault="00674CF7" w:rsidP="003C7426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های </w:t>
            </w:r>
            <w:r w:rsidR="003C7426">
              <w:rPr>
                <w:rFonts w:cs="B Zar" w:hint="cs"/>
                <w:rtl/>
              </w:rPr>
              <w:t>گلیم بختیاری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893B46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8010" w:type="dxa"/>
          </w:tcPr>
          <w:p w:rsidR="002A304C" w:rsidRPr="00583085" w:rsidRDefault="00674CF7" w:rsidP="003C7426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های </w:t>
            </w:r>
            <w:r w:rsidR="003C7426">
              <w:rPr>
                <w:rFonts w:cs="B Zar" w:hint="cs"/>
                <w:rtl/>
              </w:rPr>
              <w:t>گلیم شاهسون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893B4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893B46">
              <w:rPr>
                <w:rFonts w:cs="B Zar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010" w:type="dxa"/>
          </w:tcPr>
          <w:p w:rsidR="002A304C" w:rsidRPr="00583085" w:rsidRDefault="00674CF7" w:rsidP="003C7426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های </w:t>
            </w:r>
            <w:r w:rsidR="003C7426">
              <w:rPr>
                <w:rFonts w:cs="B Zar" w:hint="cs"/>
                <w:rtl/>
              </w:rPr>
              <w:t>گلیم ترکمن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893B46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هفتم </w:t>
            </w:r>
            <w:r w:rsidR="00893B46">
              <w:rPr>
                <w:rFonts w:cs="B Zar" w:hint="cs"/>
                <w:sz w:val="24"/>
                <w:szCs w:val="24"/>
                <w:rtl/>
              </w:rPr>
              <w:t>شانزدهم</w:t>
            </w:r>
          </w:p>
        </w:tc>
        <w:tc>
          <w:tcPr>
            <w:tcW w:w="8010" w:type="dxa"/>
          </w:tcPr>
          <w:p w:rsidR="002A304C" w:rsidRPr="00583085" w:rsidRDefault="00674CF7" w:rsidP="003C7426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74CF7">
              <w:rPr>
                <w:rFonts w:cs="B Zar" w:hint="cs"/>
                <w:rtl/>
              </w:rPr>
              <w:t xml:space="preserve">آشنایی با ویژگی های طرح ونقش و نقشمایه های </w:t>
            </w:r>
            <w:r w:rsidR="003C7426">
              <w:rPr>
                <w:rFonts w:cs="B Zar" w:hint="cs"/>
                <w:rtl/>
              </w:rPr>
              <w:t>گلیم بلوچ</w:t>
            </w:r>
          </w:p>
        </w:tc>
      </w:tr>
    </w:tbl>
    <w:p w:rsidR="00B82DA2" w:rsidRDefault="00B82DA2" w:rsidP="00B82DA2">
      <w:pPr>
        <w:bidi/>
        <w:jc w:val="both"/>
        <w:rPr>
          <w:rFonts w:cs="B Zar"/>
          <w:sz w:val="24"/>
          <w:szCs w:val="24"/>
          <w:rtl/>
        </w:rPr>
      </w:pPr>
    </w:p>
    <w:p w:rsidR="00B81CDE" w:rsidRDefault="00B81CDE" w:rsidP="00B82DA2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منابع : </w:t>
      </w:r>
    </w:p>
    <w:p w:rsidR="00B81CDE" w:rsidRDefault="00B81CDE" w:rsidP="00B81CD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سیروس پرهام، د</w:t>
      </w:r>
      <w:r w:rsidR="00893B46" w:rsidRPr="00B82DA2">
        <w:rPr>
          <w:rFonts w:cs="B Zar" w:hint="cs"/>
          <w:sz w:val="24"/>
          <w:szCs w:val="24"/>
          <w:rtl/>
        </w:rPr>
        <w:t>ستبافته های عشایری و روستایی فارس</w:t>
      </w:r>
      <w:r w:rsidR="00B82DA2" w:rsidRPr="00B82DA2">
        <w:rPr>
          <w:rFonts w:cs="B Zar" w:hint="cs"/>
          <w:sz w:val="24"/>
          <w:szCs w:val="24"/>
          <w:rtl/>
        </w:rPr>
        <w:t xml:space="preserve"> </w:t>
      </w:r>
      <w:r>
        <w:rPr>
          <w:rFonts w:cs="B Zar" w:hint="cs"/>
          <w:sz w:val="24"/>
          <w:szCs w:val="24"/>
          <w:rtl/>
        </w:rPr>
        <w:t>،</w:t>
      </w:r>
      <w:r w:rsidR="00B82DA2">
        <w:rPr>
          <w:rFonts w:cs="B Zar" w:hint="cs"/>
          <w:sz w:val="24"/>
          <w:szCs w:val="24"/>
          <w:rtl/>
        </w:rPr>
        <w:t xml:space="preserve"> 1375 </w:t>
      </w:r>
      <w:r>
        <w:rPr>
          <w:rFonts w:cs="B Zar" w:hint="cs"/>
          <w:sz w:val="24"/>
          <w:szCs w:val="24"/>
          <w:rtl/>
        </w:rPr>
        <w:t>، نشر : امیرکبیر.</w:t>
      </w:r>
    </w:p>
    <w:p w:rsidR="00B81CDE" w:rsidRDefault="00B81CDE" w:rsidP="00B81CD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حسین طایی،</w:t>
      </w:r>
      <w:r w:rsidR="00893B46" w:rsidRPr="00B82DA2">
        <w:rPr>
          <w:rFonts w:cs="B Zar" w:hint="cs"/>
          <w:sz w:val="24"/>
          <w:szCs w:val="24"/>
          <w:rtl/>
        </w:rPr>
        <w:t xml:space="preserve"> گلیم بافی کردستان </w:t>
      </w:r>
      <w:r w:rsidR="00B82DA2" w:rsidRPr="00B82DA2">
        <w:rPr>
          <w:rFonts w:ascii="Times New Roman" w:hAnsi="Times New Roman" w:cs="B Zar" w:hint="cs"/>
          <w:sz w:val="24"/>
          <w:szCs w:val="24"/>
          <w:rtl/>
        </w:rPr>
        <w:t>، 1365</w:t>
      </w:r>
      <w:r w:rsidR="00B82DA2">
        <w:rPr>
          <w:rFonts w:cs="B Zar" w:hint="cs"/>
          <w:sz w:val="24"/>
          <w:szCs w:val="24"/>
          <w:rtl/>
        </w:rPr>
        <w:t xml:space="preserve"> </w:t>
      </w:r>
      <w:r>
        <w:rPr>
          <w:rFonts w:cs="B Zar" w:hint="cs"/>
          <w:sz w:val="24"/>
          <w:szCs w:val="24"/>
          <w:rtl/>
        </w:rPr>
        <w:t>، سازمان صنایع دستی ایران.</w:t>
      </w:r>
    </w:p>
    <w:p w:rsidR="00B81CDE" w:rsidRDefault="00B81CDE" w:rsidP="00B81CDE">
      <w:pPr>
        <w:bidi/>
        <w:jc w:val="both"/>
        <w:rPr>
          <w:rFonts w:cs="B Zar"/>
          <w:sz w:val="24"/>
          <w:szCs w:val="24"/>
          <w:rtl/>
        </w:rPr>
      </w:pPr>
    </w:p>
    <w:p w:rsidR="00B81CDE" w:rsidRDefault="00B81CDE" w:rsidP="00B81CD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زهرا جزایری، شناخت گلیم، 1381، نشر : تهران صدای جمهوری اسلامی ایران.</w:t>
      </w:r>
    </w:p>
    <w:p w:rsidR="00893B46" w:rsidRDefault="00B81CDE" w:rsidP="00B81CD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حسین یاوری و همکاران، </w:t>
      </w:r>
      <w:r w:rsidR="00893B46" w:rsidRPr="00B82DA2">
        <w:rPr>
          <w:rFonts w:cs="B Zar" w:hint="cs"/>
          <w:sz w:val="24"/>
          <w:szCs w:val="24"/>
          <w:rtl/>
        </w:rPr>
        <w:t>شناخت گلیم و گلیم مانندهای ایران</w:t>
      </w:r>
      <w:r>
        <w:rPr>
          <w:rFonts w:cs="B Zar" w:hint="cs"/>
          <w:sz w:val="24"/>
          <w:szCs w:val="24"/>
          <w:rtl/>
        </w:rPr>
        <w:t>، 1389، نشر: آذرسیمای دانش</w:t>
      </w:r>
    </w:p>
    <w:p w:rsidR="00B81CDE" w:rsidRDefault="00B81CDE" w:rsidP="00B81CD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فهیمه قلی زاده و سلیمان سعید آبادی، بررسی تطبیقی زیبایی شناسی گلیم های شیریکی پیچ کرمان با گلیم ورنی آذربایجان شرقی، 1394، همایش فرهنگ، گردشگری و هویت شهری</w:t>
      </w:r>
    </w:p>
    <w:p w:rsidR="00B81CDE" w:rsidRDefault="00B81CDE" w:rsidP="00B81CD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سارا صادقی و همکاران، نماد شناسی نقوش حیوانی در گلیم کردستان، 1398، پژوهشنامه ادبیات کردی.</w:t>
      </w:r>
    </w:p>
    <w:p w:rsidR="00B81CDE" w:rsidRDefault="00B81CDE" w:rsidP="00B81CDE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حبیبه شریف، مطالعه تاثیر عناصر موجود در طبیعت بر نقوش گلیم جیرفت، 1395، گلجام.</w:t>
      </w:r>
    </w:p>
    <w:p w:rsidR="00B81CDE" w:rsidRPr="00B82DA2" w:rsidRDefault="00B81CDE" w:rsidP="00B81CDE">
      <w:pPr>
        <w:bidi/>
        <w:jc w:val="both"/>
        <w:rPr>
          <w:rFonts w:cs="B Zar"/>
          <w:sz w:val="24"/>
          <w:szCs w:val="24"/>
        </w:rPr>
      </w:pPr>
      <w:bookmarkStart w:id="0" w:name="_GoBack"/>
      <w:r>
        <w:rPr>
          <w:rFonts w:cs="B Zar" w:hint="cs"/>
          <w:sz w:val="24"/>
          <w:szCs w:val="24"/>
          <w:rtl/>
        </w:rPr>
        <w:t>ابوالقاسم دادور و حمیدرضا مومنیان، عوامل موثر بر شکل گیری و پیدایش نقوش گلیم قشقایی، 1385، گلجام.</w:t>
      </w:r>
      <w:bookmarkEnd w:id="0"/>
    </w:p>
    <w:sectPr w:rsidR="00B81CDE" w:rsidRPr="00B82D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1D2164"/>
    <w:rsid w:val="00204C4B"/>
    <w:rsid w:val="002600A4"/>
    <w:rsid w:val="002A304C"/>
    <w:rsid w:val="003C7426"/>
    <w:rsid w:val="00580346"/>
    <w:rsid w:val="00583085"/>
    <w:rsid w:val="006321AE"/>
    <w:rsid w:val="00674CF7"/>
    <w:rsid w:val="006D1FAB"/>
    <w:rsid w:val="006D1FC9"/>
    <w:rsid w:val="0073390B"/>
    <w:rsid w:val="007936F7"/>
    <w:rsid w:val="00804FBB"/>
    <w:rsid w:val="008129C0"/>
    <w:rsid w:val="00855CD7"/>
    <w:rsid w:val="00893B46"/>
    <w:rsid w:val="008F52E9"/>
    <w:rsid w:val="00996761"/>
    <w:rsid w:val="009D15D0"/>
    <w:rsid w:val="009E62AA"/>
    <w:rsid w:val="00A47671"/>
    <w:rsid w:val="00A750D1"/>
    <w:rsid w:val="00B81CDE"/>
    <w:rsid w:val="00B82DA2"/>
    <w:rsid w:val="00DB0554"/>
    <w:rsid w:val="00DC07A2"/>
    <w:rsid w:val="00DF4B61"/>
    <w:rsid w:val="00ED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BE8CE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8</cp:revision>
  <dcterms:created xsi:type="dcterms:W3CDTF">2023-09-29T08:40:00Z</dcterms:created>
  <dcterms:modified xsi:type="dcterms:W3CDTF">2023-09-29T16:28:00Z</dcterms:modified>
</cp:coreProperties>
</file>