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1C5" w:rsidRPr="00B70922" w:rsidRDefault="00596C2A" w:rsidP="00B70922">
      <w:pPr>
        <w:jc w:val="right"/>
        <w:rPr>
          <w:b/>
          <w:bCs/>
          <w:sz w:val="32"/>
          <w:szCs w:val="32"/>
          <w:rtl/>
          <w:lang w:bidi="fa-IR"/>
        </w:rPr>
      </w:pPr>
      <w:bookmarkStart w:id="0" w:name="_GoBack"/>
      <w:bookmarkEnd w:id="0"/>
      <w:r>
        <w:rPr>
          <w:rFonts w:hint="cs"/>
          <w:b/>
          <w:bCs/>
          <w:sz w:val="32"/>
          <w:szCs w:val="32"/>
          <w:rtl/>
          <w:lang w:bidi="fa-IR"/>
        </w:rPr>
        <w:t>طرح درس باستان شن</w:t>
      </w:r>
      <w:r w:rsidR="00B70922" w:rsidRPr="00B70922">
        <w:rPr>
          <w:rFonts w:hint="cs"/>
          <w:b/>
          <w:bCs/>
          <w:sz w:val="32"/>
          <w:szCs w:val="32"/>
          <w:rtl/>
          <w:lang w:bidi="fa-IR"/>
        </w:rPr>
        <w:t>ا</w:t>
      </w:r>
      <w:r>
        <w:rPr>
          <w:rFonts w:hint="cs"/>
          <w:b/>
          <w:bCs/>
          <w:sz w:val="32"/>
          <w:szCs w:val="32"/>
          <w:rtl/>
          <w:lang w:bidi="fa-IR"/>
        </w:rPr>
        <w:t>سی  دوره تاریخی ا</w:t>
      </w:r>
      <w:r w:rsidR="00B70922" w:rsidRPr="00B70922">
        <w:rPr>
          <w:rFonts w:hint="cs"/>
          <w:b/>
          <w:bCs/>
          <w:sz w:val="32"/>
          <w:szCs w:val="32"/>
          <w:rtl/>
          <w:lang w:bidi="fa-IR"/>
        </w:rPr>
        <w:t>شکانی</w:t>
      </w:r>
    </w:p>
    <w:p w:rsidR="00B70922" w:rsidRPr="00B70922" w:rsidRDefault="00B70922" w:rsidP="00B70922">
      <w:pPr>
        <w:jc w:val="right"/>
        <w:rPr>
          <w:b/>
          <w:bCs/>
          <w:sz w:val="32"/>
          <w:szCs w:val="32"/>
          <w:rtl/>
          <w:lang w:bidi="fa-IR"/>
        </w:rPr>
      </w:pPr>
      <w:r w:rsidRPr="00B70922">
        <w:rPr>
          <w:rFonts w:hint="cs"/>
          <w:b/>
          <w:bCs/>
          <w:sz w:val="32"/>
          <w:szCs w:val="32"/>
          <w:rtl/>
          <w:lang w:bidi="fa-IR"/>
        </w:rPr>
        <w:t>(2 واحد )</w:t>
      </w:r>
    </w:p>
    <w:p w:rsidR="00DE5435" w:rsidRDefault="00596C2A" w:rsidP="00DE5435">
      <w:pPr>
        <w:ind w:left="720" w:hanging="720"/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اول : کلیاتی پیرامون  دوره اشکانی و استفاده از منابع مختلف  و معرفی تعدادی از منابع</w:t>
      </w:r>
    </w:p>
    <w:p w:rsidR="00596C2A" w:rsidRDefault="00596C2A" w:rsidP="00DE5435">
      <w:pPr>
        <w:ind w:left="720" w:hanging="720"/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دوم : بررسی دوره های قبل از اشکانی بطور مختصر مثل هخامنشیان و سلوکیان </w:t>
      </w:r>
    </w:p>
    <w:p w:rsidR="00596C2A" w:rsidRDefault="00596C2A" w:rsidP="00596C2A">
      <w:pPr>
        <w:ind w:left="720" w:hanging="720"/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سوم : توضیح  دوره اسکندر و حانشینان او وسلوکیان در ایران</w:t>
      </w:r>
    </w:p>
    <w:p w:rsidR="00DE5435" w:rsidRDefault="00596C2A" w:rsidP="00DE5435">
      <w:pPr>
        <w:ind w:left="720" w:hanging="720"/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چهار</w:t>
      </w:r>
      <w:r w:rsidR="00DE5435">
        <w:rPr>
          <w:rFonts w:hint="cs"/>
          <w:sz w:val="28"/>
          <w:szCs w:val="28"/>
          <w:rtl/>
          <w:lang w:bidi="fa-IR"/>
        </w:rPr>
        <w:t xml:space="preserve">م: تاریخ اجمالی اشکانیان </w:t>
      </w:r>
      <w:r w:rsidR="00DE5435">
        <w:rPr>
          <w:sz w:val="28"/>
          <w:szCs w:val="28"/>
          <w:rtl/>
          <w:lang w:bidi="fa-IR"/>
        </w:rPr>
        <w:t>–</w:t>
      </w:r>
      <w:r w:rsidR="00DE5435">
        <w:rPr>
          <w:rFonts w:hint="cs"/>
          <w:sz w:val="28"/>
          <w:szCs w:val="28"/>
          <w:rtl/>
          <w:lang w:bidi="fa-IR"/>
        </w:rPr>
        <w:t xml:space="preserve"> جنگها وسازمان های اداری  و لشکری و.... </w:t>
      </w:r>
    </w:p>
    <w:p w:rsidR="00596C2A" w:rsidRDefault="00596C2A" w:rsidP="00596C2A">
      <w:pPr>
        <w:ind w:left="720" w:hanging="720"/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 پنجم : ادامه تاریخ پارتی  و تصرفات آنها و بیرون راندن سلوکیها ،فرهنگ و تمدن پارتها</w:t>
      </w:r>
    </w:p>
    <w:p w:rsidR="00B70922" w:rsidRDefault="00596C2A" w:rsidP="00596C2A">
      <w:pPr>
        <w:ind w:left="720" w:hanging="720"/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ششم : ویژگیها و خصوصیات معماری اشکانیان با توجه به معماری بجای مانده از آناه در نقاطی چون  : نسا ، الحضر  ، دورا اروپوس ، آشور ، کوه خواجه  ، سلوکیه  و.... </w:t>
      </w:r>
    </w:p>
    <w:p w:rsidR="00596C2A" w:rsidRDefault="00F621CB" w:rsidP="00596C2A">
      <w:pPr>
        <w:ind w:left="720" w:hanging="720"/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هفتم و هشتم  به مبحث  حلسه هفتم اختصاص دارد</w:t>
      </w:r>
    </w:p>
    <w:p w:rsidR="007C1CEA" w:rsidRDefault="0017785D" w:rsidP="00F621CB">
      <w:pPr>
        <w:ind w:left="720" w:hanging="720"/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هشت</w:t>
      </w:r>
      <w:r w:rsidR="00F621CB">
        <w:rPr>
          <w:rFonts w:hint="cs"/>
          <w:sz w:val="28"/>
          <w:szCs w:val="28"/>
          <w:rtl/>
          <w:lang w:bidi="fa-IR"/>
        </w:rPr>
        <w:t xml:space="preserve">م: آشنایی و بررسی فرهنگ و تمدن اشکانی و تاثیر پذیری از هنر و فرهنگ سلوکیان در برهه زمانی خاص و شکل گیری و  رشد فرهنگ خاص  اشکانیان بعد از آن </w:t>
      </w:r>
      <w:r w:rsidR="007C1CEA">
        <w:rPr>
          <w:rFonts w:hint="cs"/>
          <w:sz w:val="28"/>
          <w:szCs w:val="28"/>
          <w:rtl/>
          <w:lang w:bidi="fa-IR"/>
        </w:rPr>
        <w:t xml:space="preserve"> </w:t>
      </w:r>
    </w:p>
    <w:p w:rsidR="007C1CEA" w:rsidRDefault="0017785D" w:rsidP="00695353">
      <w:pPr>
        <w:ind w:left="720" w:hanging="720"/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ن</w:t>
      </w:r>
      <w:r w:rsidR="00F06B49">
        <w:rPr>
          <w:rFonts w:hint="cs"/>
          <w:sz w:val="28"/>
          <w:szCs w:val="28"/>
          <w:rtl/>
          <w:lang w:bidi="fa-IR"/>
        </w:rPr>
        <w:t>هم : نقوش برجسته پار</w:t>
      </w:r>
      <w:r w:rsidR="007C1CEA">
        <w:rPr>
          <w:rFonts w:hint="cs"/>
          <w:sz w:val="28"/>
          <w:szCs w:val="28"/>
          <w:rtl/>
          <w:lang w:bidi="fa-IR"/>
        </w:rPr>
        <w:t>تی    با استفاده از پاورپوینت</w:t>
      </w:r>
    </w:p>
    <w:p w:rsidR="00695353" w:rsidRDefault="0017785D" w:rsidP="00695353">
      <w:pPr>
        <w:ind w:left="720" w:hanging="720"/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</w:t>
      </w:r>
      <w:r w:rsidR="007C1CEA">
        <w:rPr>
          <w:rFonts w:hint="cs"/>
          <w:sz w:val="28"/>
          <w:szCs w:val="28"/>
          <w:rtl/>
          <w:lang w:bidi="fa-IR"/>
        </w:rPr>
        <w:t xml:space="preserve">دهم: </w:t>
      </w:r>
      <w:r w:rsidR="00F06B49">
        <w:rPr>
          <w:rFonts w:hint="cs"/>
          <w:sz w:val="28"/>
          <w:szCs w:val="28"/>
          <w:rtl/>
          <w:lang w:bidi="fa-IR"/>
        </w:rPr>
        <w:t xml:space="preserve"> ادامه نقوش برجسته  ( پاور پوینت   )</w:t>
      </w:r>
      <w:r w:rsidR="00695353">
        <w:rPr>
          <w:rFonts w:hint="cs"/>
          <w:sz w:val="28"/>
          <w:szCs w:val="28"/>
          <w:rtl/>
          <w:lang w:bidi="fa-IR"/>
        </w:rPr>
        <w:t xml:space="preserve"> </w:t>
      </w:r>
    </w:p>
    <w:p w:rsidR="00F06B49" w:rsidRDefault="0017785D" w:rsidP="00695353">
      <w:pPr>
        <w:ind w:left="720" w:hanging="720"/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یا</w:t>
      </w:r>
      <w:r w:rsidR="00F06B49">
        <w:rPr>
          <w:rFonts w:hint="cs"/>
          <w:sz w:val="28"/>
          <w:szCs w:val="28"/>
          <w:rtl/>
          <w:lang w:bidi="fa-IR"/>
        </w:rPr>
        <w:t xml:space="preserve">زدهم: ویژگی های سفال اشکانی  ونمونه های آن </w:t>
      </w:r>
      <w:r w:rsidR="00153755">
        <w:rPr>
          <w:rFonts w:hint="cs"/>
          <w:sz w:val="28"/>
          <w:szCs w:val="28"/>
          <w:rtl/>
          <w:lang w:bidi="fa-IR"/>
        </w:rPr>
        <w:t xml:space="preserve">  ( پاور پوینت   )</w:t>
      </w:r>
    </w:p>
    <w:p w:rsidR="00153755" w:rsidRDefault="0017785D" w:rsidP="00695353">
      <w:pPr>
        <w:ind w:left="720" w:hanging="720"/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دواز</w:t>
      </w:r>
      <w:r w:rsidR="00153755">
        <w:rPr>
          <w:rFonts w:hint="cs"/>
          <w:sz w:val="28"/>
          <w:szCs w:val="28"/>
          <w:rtl/>
          <w:lang w:bidi="fa-IR"/>
        </w:rPr>
        <w:t>دهم :انواع  طرز تدفین های  اشکانی</w:t>
      </w:r>
      <w:r w:rsidR="008B27DD">
        <w:rPr>
          <w:rFonts w:hint="cs"/>
          <w:sz w:val="28"/>
          <w:szCs w:val="28"/>
          <w:rtl/>
          <w:lang w:bidi="fa-IR"/>
        </w:rPr>
        <w:t xml:space="preserve"> ( تدفین خمره ای ، چاله ای و....   )</w:t>
      </w:r>
      <w:r w:rsidR="00153755">
        <w:rPr>
          <w:rFonts w:hint="cs"/>
          <w:sz w:val="28"/>
          <w:szCs w:val="28"/>
          <w:rtl/>
          <w:lang w:bidi="fa-IR"/>
        </w:rPr>
        <w:t xml:space="preserve"> </w:t>
      </w:r>
    </w:p>
    <w:p w:rsidR="008B27DD" w:rsidRDefault="0017785D" w:rsidP="00695353">
      <w:pPr>
        <w:ind w:left="720" w:hanging="720"/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سی</w:t>
      </w:r>
      <w:r w:rsidR="008B27DD">
        <w:rPr>
          <w:rFonts w:hint="cs"/>
          <w:sz w:val="28"/>
          <w:szCs w:val="28"/>
          <w:rtl/>
          <w:lang w:bidi="fa-IR"/>
        </w:rPr>
        <w:t xml:space="preserve">زدهم:  مهر وسکه پارتی </w:t>
      </w:r>
    </w:p>
    <w:p w:rsidR="008B27DD" w:rsidRPr="00DA097A" w:rsidRDefault="00F621CB" w:rsidP="00695353">
      <w:pPr>
        <w:ind w:left="720" w:hanging="720"/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جلساتی به ارایه کارهای تحقیقاتی </w:t>
      </w:r>
      <w:r w:rsidR="0083122B">
        <w:rPr>
          <w:rFonts w:hint="cs"/>
          <w:sz w:val="28"/>
          <w:szCs w:val="28"/>
          <w:rtl/>
          <w:lang w:bidi="fa-IR"/>
        </w:rPr>
        <w:t xml:space="preserve"> دانشجویان اختصاص داده می شود</w:t>
      </w:r>
      <w:r w:rsidR="008B27DD">
        <w:rPr>
          <w:rFonts w:hint="cs"/>
          <w:sz w:val="28"/>
          <w:szCs w:val="28"/>
          <w:rtl/>
          <w:lang w:bidi="fa-IR"/>
        </w:rPr>
        <w:t>.</w:t>
      </w:r>
    </w:p>
    <w:sectPr w:rsidR="008B27DD" w:rsidRPr="00DA09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4B"/>
    <w:rsid w:val="000205C1"/>
    <w:rsid w:val="00080793"/>
    <w:rsid w:val="000A1695"/>
    <w:rsid w:val="000C1A51"/>
    <w:rsid w:val="00113B08"/>
    <w:rsid w:val="0012193F"/>
    <w:rsid w:val="00153755"/>
    <w:rsid w:val="0017785D"/>
    <w:rsid w:val="001872FF"/>
    <w:rsid w:val="001E3DE0"/>
    <w:rsid w:val="00210097"/>
    <w:rsid w:val="00241476"/>
    <w:rsid w:val="0029520D"/>
    <w:rsid w:val="002F0F1A"/>
    <w:rsid w:val="002F70C7"/>
    <w:rsid w:val="003474B7"/>
    <w:rsid w:val="003D3905"/>
    <w:rsid w:val="004952CB"/>
    <w:rsid w:val="00596C2A"/>
    <w:rsid w:val="005C01B9"/>
    <w:rsid w:val="00607630"/>
    <w:rsid w:val="00631552"/>
    <w:rsid w:val="00695353"/>
    <w:rsid w:val="006A05B6"/>
    <w:rsid w:val="006B04BD"/>
    <w:rsid w:val="007C1CEA"/>
    <w:rsid w:val="007D67AE"/>
    <w:rsid w:val="008041C5"/>
    <w:rsid w:val="0081115B"/>
    <w:rsid w:val="0083122B"/>
    <w:rsid w:val="00840D24"/>
    <w:rsid w:val="00861C5B"/>
    <w:rsid w:val="008B27DD"/>
    <w:rsid w:val="00930160"/>
    <w:rsid w:val="009516E8"/>
    <w:rsid w:val="00A91227"/>
    <w:rsid w:val="00AC11E1"/>
    <w:rsid w:val="00AC69C8"/>
    <w:rsid w:val="00B65B92"/>
    <w:rsid w:val="00B70922"/>
    <w:rsid w:val="00BA7112"/>
    <w:rsid w:val="00C33178"/>
    <w:rsid w:val="00CA5727"/>
    <w:rsid w:val="00D21515"/>
    <w:rsid w:val="00DA097A"/>
    <w:rsid w:val="00DE5435"/>
    <w:rsid w:val="00DF1189"/>
    <w:rsid w:val="00E42F4B"/>
    <w:rsid w:val="00EC2F60"/>
    <w:rsid w:val="00F06B49"/>
    <w:rsid w:val="00F3161E"/>
    <w:rsid w:val="00F621CB"/>
    <w:rsid w:val="00FC05CE"/>
    <w:rsid w:val="00FC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3E0368CA-5BC7-4257-B9F6-19B104BB1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pc-usb</cp:lastModifiedBy>
  <cp:revision>2</cp:revision>
  <dcterms:created xsi:type="dcterms:W3CDTF">2021-02-14T07:13:00Z</dcterms:created>
  <dcterms:modified xsi:type="dcterms:W3CDTF">2021-02-14T07:13:00Z</dcterms:modified>
</cp:coreProperties>
</file>