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403A4D">
        <w:trPr>
          <w:trHeight w:val="557"/>
        </w:trPr>
        <w:tc>
          <w:tcPr>
            <w:tcW w:w="4508" w:type="dxa"/>
            <w:shd w:val="clear" w:color="auto" w:fill="5B9BD5" w:themeFill="accent1"/>
          </w:tcPr>
          <w:p w:rsidR="0037416E" w:rsidRPr="00E1661C" w:rsidRDefault="00CE17F0">
            <w:pPr>
              <w:rPr>
                <w:sz w:val="32"/>
                <w:szCs w:val="32"/>
                <w:rtl/>
              </w:rPr>
            </w:pPr>
            <w:r w:rsidRPr="00CE17F0">
              <w:rPr>
                <w:rFonts w:cs="Arial"/>
                <w:sz w:val="32"/>
                <w:szCs w:val="32"/>
                <w:rtl/>
              </w:rPr>
              <w:t>متون شعر معاصر کارشناس</w:t>
            </w:r>
            <w:r w:rsidRPr="00CE17F0">
              <w:rPr>
                <w:rFonts w:cs="Arial" w:hint="cs"/>
                <w:sz w:val="32"/>
                <w:szCs w:val="32"/>
                <w:rtl/>
              </w:rPr>
              <w:t>ی</w:t>
            </w:r>
            <w:r w:rsidRPr="00CE17F0">
              <w:rPr>
                <w:rFonts w:cs="Arial"/>
                <w:sz w:val="32"/>
                <w:szCs w:val="32"/>
                <w:rtl/>
              </w:rPr>
              <w:t xml:space="preserve"> ارشد</w:t>
            </w:r>
          </w:p>
        </w:tc>
        <w:tc>
          <w:tcPr>
            <w:tcW w:w="4508" w:type="dxa"/>
            <w:shd w:val="clear" w:color="auto" w:fill="5B9BD5" w:themeFill="accent1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403A4D">
        <w:trPr>
          <w:trHeight w:val="557"/>
        </w:trPr>
        <w:tc>
          <w:tcPr>
            <w:tcW w:w="4508" w:type="dxa"/>
            <w:shd w:val="clear" w:color="auto" w:fill="F4B083" w:themeFill="accent2" w:themeFillTint="99"/>
          </w:tcPr>
          <w:p w:rsidR="0037416E" w:rsidRPr="00E1661C" w:rsidRDefault="00E1661C" w:rsidP="00403A4D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</w:t>
            </w:r>
          </w:p>
        </w:tc>
        <w:tc>
          <w:tcPr>
            <w:tcW w:w="4508" w:type="dxa"/>
            <w:shd w:val="clear" w:color="auto" w:fill="F4B083" w:themeFill="accent2" w:themeFillTint="99"/>
          </w:tcPr>
          <w:p w:rsidR="0037416E" w:rsidRPr="00FB2305" w:rsidRDefault="00403A4D">
            <w:pPr>
              <w:rPr>
                <w:sz w:val="24"/>
                <w:szCs w:val="24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نظری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CE17F0" w:rsidP="00CE17F0">
            <w:pPr>
              <w:pStyle w:val="ListParagraph"/>
              <w:spacing w:line="360" w:lineRule="auto"/>
              <w:ind w:left="89"/>
              <w:rPr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آشنایی دانشجویان با مراحل تحلیل ونقد شعر عربی.(مراحل تحلیل النصوص)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منهجية تحليل النص الشعري قراءة النص  الجو العام للنص (مناسبة النص وبيئته 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تعرف الفن الأدبي الذي يصنف فيه النص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CE17F0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تعرف الشاعر وعصره  مناسبة النص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CE17F0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الغرض الفني الذي ينتمي إليه النص . ( ذاتي ، وطني ، قومي ، اجتماعي ، نفسي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FB2305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E17F0">
              <w:rPr>
                <w:rFonts w:asciiTheme="majorBidi" w:hAnsiTheme="majorBidi" w:cs="Times New Roman"/>
                <w:sz w:val="32"/>
                <w:szCs w:val="32"/>
                <w:rtl/>
              </w:rPr>
              <w:t>خواندن متن عرب</w:t>
            </w:r>
            <w:r w:rsidRPr="00CE17F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CE17F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از اد</w:t>
            </w:r>
            <w:r w:rsidRPr="00CE17F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بان</w:t>
            </w:r>
            <w:r w:rsidRPr="00CE17F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مهجر(الأدب المهجر) شکر الله الجر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ا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ابوماض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،رش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أ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وب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متن: (تقط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ع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النص،تماسک النص، حرکة النص، الموضوع والوظائف و...)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CE17F0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المدارس الشعر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الحد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ثة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(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دراسة الأفكار ) دراسة إسلوب كاتب النص: العاطفة التي دفعت لكتابة النص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FB2305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E17F0">
              <w:rPr>
                <w:rFonts w:asciiTheme="majorBidi" w:hAnsiTheme="majorBidi" w:cs="Times New Roman"/>
                <w:sz w:val="32"/>
                <w:szCs w:val="32"/>
                <w:rtl/>
              </w:rPr>
              <w:t>تحل</w:t>
            </w:r>
            <w:r w:rsidRPr="00CE17F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ل</w:t>
            </w:r>
            <w:r w:rsidRPr="00CE17F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اشعار جبران خل</w:t>
            </w:r>
            <w:r w:rsidRPr="00CE17F0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ل</w:t>
            </w:r>
            <w:r w:rsidRPr="00CE17F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جبران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نازک الملائکة،محمود درو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CE17F0" w:rsidP="00CE17F0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اکتشاف المعالم التجد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القص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دة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الحد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ثة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. القراءة التدو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ة،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خصائص وق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القص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قصا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</w:t>
            </w: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بدر الشاکر الس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CE17F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اب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CE17F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E17F0">
              <w:rPr>
                <w:rFonts w:asciiTheme="majorBidi" w:hAnsiTheme="majorBidi" w:cs="Times New Roman"/>
                <w:sz w:val="28"/>
                <w:szCs w:val="28"/>
                <w:rtl/>
              </w:rPr>
              <w:t>أحمد شوق</w:t>
            </w:r>
            <w:r w:rsidRPr="00CE17F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403A4D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تحلیل بعضی مقالات در زمینه شعر دوره معاصر</w:t>
            </w:r>
            <w:bookmarkStart w:id="0" w:name="_GoBack"/>
            <w:bookmarkEnd w:id="0"/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55574"/>
    <w:multiLevelType w:val="hybridMultilevel"/>
    <w:tmpl w:val="CD2CB50C"/>
    <w:lvl w:ilvl="0" w:tplc="BCE4EAA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7416E"/>
    <w:rsid w:val="00401585"/>
    <w:rsid w:val="00403A4D"/>
    <w:rsid w:val="006C0B35"/>
    <w:rsid w:val="00967C11"/>
    <w:rsid w:val="00BC51A0"/>
    <w:rsid w:val="00C10618"/>
    <w:rsid w:val="00C276A7"/>
    <w:rsid w:val="00C54B10"/>
    <w:rsid w:val="00CE17F0"/>
    <w:rsid w:val="00E1661C"/>
    <w:rsid w:val="00F0544C"/>
    <w:rsid w:val="00FB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E8DEF22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2019-01-30T04:06:00Z</dcterms:created>
  <dcterms:modified xsi:type="dcterms:W3CDTF">2019-01-30T04:06:00Z</dcterms:modified>
</cp:coreProperties>
</file>