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98C" w:rsidRDefault="007E598C" w:rsidP="007E598C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7E598C" w:rsidRDefault="007E598C" w:rsidP="007E598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>
        <w:rPr>
          <w:rFonts w:asciiTheme="majorBidi" w:hAnsiTheme="majorBidi" w:cstheme="majorBidi"/>
          <w:sz w:val="24"/>
          <w:szCs w:val="24"/>
        </w:rPr>
        <w:t xml:space="preserve">: Culture and Identity in Language Education (M.A.)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>
        <w:rPr>
          <w:rFonts w:asciiTheme="majorBidi" w:hAnsiTheme="majorBidi" w:cstheme="majorBidi"/>
          <w:sz w:val="24"/>
          <w:szCs w:val="24"/>
        </w:rPr>
        <w:t>: 2</w:t>
      </w:r>
    </w:p>
    <w:p w:rsidR="007E598C" w:rsidRDefault="007E598C" w:rsidP="007E598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Lecturer</w:t>
      </w:r>
      <w:r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>
        <w:rPr>
          <w:rFonts w:asciiTheme="majorBidi" w:hAnsiTheme="majorBidi" w:cstheme="majorBidi"/>
          <w:sz w:val="24"/>
          <w:szCs w:val="24"/>
        </w:rPr>
        <w:t>Heidari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hyperlink r:id="rId5" w:history="1">
        <w:r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7E598C" w:rsidRDefault="007E598C" w:rsidP="007E598C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>
        <w:rPr>
          <w:rFonts w:asciiTheme="majorBidi" w:hAnsiTheme="majorBidi" w:cstheme="majorBidi"/>
          <w:sz w:val="24"/>
          <w:szCs w:val="24"/>
        </w:rPr>
        <w:t>: Faculty of Humanities</w:t>
      </w:r>
    </w:p>
    <w:p w:rsidR="008E5828" w:rsidRDefault="007E598C" w:rsidP="00DD1A36">
      <w:pPr>
        <w:jc w:val="lowKashida"/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Course Objectives: </w:t>
      </w:r>
      <w:r>
        <w:rPr>
          <w:rFonts w:ascii="Times New Roman" w:eastAsia="Calibri" w:hAnsi="Times New Roman" w:cs="Times New Roman"/>
          <w:sz w:val="24"/>
          <w:szCs w:val="24"/>
        </w:rPr>
        <w:t>The course has the particular aim of defining</w:t>
      </w:r>
      <w:r w:rsidR="00DD1A36">
        <w:rPr>
          <w:rFonts w:ascii="Times New Roman" w:eastAsia="Calibri" w:hAnsi="Times New Roman" w:cs="Times New Roman"/>
          <w:sz w:val="24"/>
          <w:szCs w:val="24"/>
        </w:rPr>
        <w:t xml:space="preserve"> culture and identity and promoting cultural background as a foundation for the process of teaching culture. Understanding the complexities of culture and its relationship with language, identity, otherness and intercultural experience is another focus of this course.</w:t>
      </w:r>
    </w:p>
    <w:p w:rsidR="00DD1A36" w:rsidRDefault="00DD1A36" w:rsidP="00DD1A36">
      <w:pPr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Assessment and Evaluation</w:t>
      </w:r>
      <w:r>
        <w:rPr>
          <w:rFonts w:asciiTheme="majorBidi" w:hAnsiTheme="majorBidi" w:cstheme="majorBidi"/>
          <w:sz w:val="24"/>
          <w:szCs w:val="24"/>
        </w:rPr>
        <w:t>: Class Participation: (15%) 3 points, Mid-term Exam: (30%) 6 points, Final Exam: (40%) 8 points, Assignment (15%) 3 points</w:t>
      </w:r>
      <w:r>
        <w:t xml:space="preserve"> (</w:t>
      </w:r>
      <w:r>
        <w:rPr>
          <w:rFonts w:asciiTheme="majorBidi" w:hAnsiTheme="majorBidi" w:cstheme="majorBidi"/>
          <w:sz w:val="24"/>
          <w:szCs w:val="24"/>
        </w:rPr>
        <w:t xml:space="preserve">Cultural Analysis of English Textbooks: Each learner should select a certain </w:t>
      </w:r>
      <w:r w:rsidR="00EB6A9B">
        <w:rPr>
          <w:rFonts w:asciiTheme="majorBidi" w:hAnsiTheme="majorBidi" w:cstheme="majorBidi"/>
          <w:sz w:val="24"/>
          <w:szCs w:val="24"/>
        </w:rPr>
        <w:t>textbook and write a cultural analysis or do a comparative analysis of two or more books)</w:t>
      </w:r>
    </w:p>
    <w:p w:rsidR="00EB6A9B" w:rsidRDefault="00EB6A9B" w:rsidP="00DD1A36">
      <w:p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EB6A9B">
        <w:rPr>
          <w:rFonts w:asciiTheme="majorBidi" w:hAnsiTheme="majorBidi" w:cstheme="majorBidi"/>
          <w:b/>
          <w:bCs/>
          <w:sz w:val="24"/>
          <w:szCs w:val="24"/>
        </w:rPr>
        <w:t>Required Readings:</w:t>
      </w:r>
    </w:p>
    <w:p w:rsidR="00EB6A9B" w:rsidRDefault="00EB6A9B" w:rsidP="00EB6A9B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Kramsch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C. (2009). </w:t>
      </w:r>
      <w:r w:rsidRPr="00EB6A9B">
        <w:rPr>
          <w:rFonts w:asciiTheme="majorBidi" w:hAnsiTheme="majorBidi" w:cstheme="majorBidi"/>
          <w:i/>
          <w:iCs/>
          <w:sz w:val="24"/>
          <w:szCs w:val="24"/>
        </w:rPr>
        <w:t>Language and Culture</w:t>
      </w:r>
      <w:r>
        <w:rPr>
          <w:rFonts w:asciiTheme="majorBidi" w:hAnsiTheme="majorBidi" w:cstheme="majorBidi"/>
          <w:sz w:val="24"/>
          <w:szCs w:val="24"/>
        </w:rPr>
        <w:t>. Oxford: Oxford University Press.</w:t>
      </w:r>
    </w:p>
    <w:p w:rsidR="00EB6A9B" w:rsidRDefault="00EB6A9B" w:rsidP="00E47A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EB6A9B">
        <w:rPr>
          <w:rFonts w:asciiTheme="majorBidi" w:hAnsiTheme="majorBidi" w:cstheme="majorBidi"/>
          <w:sz w:val="24"/>
          <w:szCs w:val="24"/>
        </w:rPr>
        <w:t xml:space="preserve">Edwards, J. (2009). </w:t>
      </w:r>
      <w:r w:rsidRPr="00CD7B9B">
        <w:rPr>
          <w:rFonts w:asciiTheme="majorBidi" w:hAnsiTheme="majorBidi" w:cstheme="majorBidi"/>
          <w:i/>
          <w:iCs/>
          <w:sz w:val="24"/>
          <w:szCs w:val="24"/>
        </w:rPr>
        <w:t>Language and Identity: An Introduction</w:t>
      </w:r>
      <w:r w:rsidRPr="00EB6A9B">
        <w:rPr>
          <w:rFonts w:asciiTheme="majorBidi" w:hAnsiTheme="majorBidi" w:cstheme="majorBidi"/>
          <w:sz w:val="24"/>
          <w:szCs w:val="24"/>
        </w:rPr>
        <w:t>. Cambridge: Cambridge University Press.</w:t>
      </w:r>
    </w:p>
    <w:p w:rsidR="00393EA8" w:rsidRDefault="00EB6A9B" w:rsidP="00393EA8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Byram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M., </w:t>
      </w:r>
      <w:proofErr w:type="spellStart"/>
      <w:r>
        <w:rPr>
          <w:rFonts w:asciiTheme="majorBidi" w:hAnsiTheme="majorBidi" w:cstheme="majorBidi"/>
          <w:sz w:val="24"/>
          <w:szCs w:val="24"/>
        </w:rPr>
        <w:t>Gribkova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B., &amp; </w:t>
      </w:r>
      <w:proofErr w:type="spellStart"/>
      <w:r>
        <w:rPr>
          <w:rFonts w:asciiTheme="majorBidi" w:hAnsiTheme="majorBidi" w:cstheme="majorBidi"/>
          <w:sz w:val="24"/>
          <w:szCs w:val="24"/>
        </w:rPr>
        <w:t>Strakey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H. (2002). </w:t>
      </w:r>
      <w:r w:rsidR="00CD7B9B" w:rsidRPr="00CD7B9B">
        <w:rPr>
          <w:rFonts w:asciiTheme="majorBidi" w:hAnsiTheme="majorBidi" w:cstheme="majorBidi"/>
          <w:i/>
          <w:iCs/>
          <w:sz w:val="24"/>
          <w:szCs w:val="24"/>
        </w:rPr>
        <w:t>Developing the Intercultural Dimension in Language Teaching. A practical Introduction for Teachers</w:t>
      </w:r>
      <w:r w:rsidR="00CD7B9B">
        <w:rPr>
          <w:rFonts w:asciiTheme="majorBidi" w:hAnsiTheme="majorBidi" w:cstheme="majorBidi"/>
          <w:sz w:val="24"/>
          <w:szCs w:val="24"/>
        </w:rPr>
        <w:t xml:space="preserve">. Council of Europe, </w:t>
      </w:r>
      <w:proofErr w:type="spellStart"/>
      <w:r w:rsidR="00CD7B9B">
        <w:rPr>
          <w:rFonts w:asciiTheme="majorBidi" w:hAnsiTheme="majorBidi" w:cstheme="majorBidi"/>
          <w:sz w:val="24"/>
          <w:szCs w:val="24"/>
        </w:rPr>
        <w:t>Stasbourg</w:t>
      </w:r>
      <w:proofErr w:type="spellEnd"/>
      <w:r w:rsidR="00CD7B9B">
        <w:rPr>
          <w:rFonts w:asciiTheme="majorBidi" w:hAnsiTheme="majorBidi" w:cstheme="majorBidi"/>
          <w:sz w:val="24"/>
          <w:szCs w:val="24"/>
        </w:rPr>
        <w:t>.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1</w:t>
      </w:r>
      <w:r>
        <w:rPr>
          <w:rFonts w:asciiTheme="majorBidi" w:hAnsiTheme="majorBidi" w:cstheme="majorBidi"/>
          <w:sz w:val="24"/>
          <w:szCs w:val="24"/>
        </w:rPr>
        <w:t xml:space="preserve">: Introducing </w:t>
      </w:r>
      <w:r w:rsidR="005D67FA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ourse, </w:t>
      </w:r>
      <w:r w:rsidR="005D67FA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yllabus</w:t>
      </w:r>
      <w:r w:rsidR="005D67FA">
        <w:rPr>
          <w:rFonts w:asciiTheme="majorBidi" w:hAnsiTheme="majorBidi" w:cstheme="majorBidi"/>
          <w:sz w:val="24"/>
          <w:szCs w:val="24"/>
        </w:rPr>
        <w:t>, and S</w:t>
      </w:r>
      <w:r>
        <w:rPr>
          <w:rFonts w:asciiTheme="majorBidi" w:hAnsiTheme="majorBidi" w:cstheme="majorBidi"/>
          <w:sz w:val="24"/>
          <w:szCs w:val="24"/>
        </w:rPr>
        <w:t>ources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2</w:t>
      </w:r>
      <w:r>
        <w:rPr>
          <w:rFonts w:asciiTheme="majorBidi" w:hAnsiTheme="majorBidi" w:cstheme="majorBidi"/>
          <w:sz w:val="24"/>
          <w:szCs w:val="24"/>
        </w:rPr>
        <w:t>: The Relationship of Language and Culture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3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="005D67FA">
        <w:rPr>
          <w:rFonts w:asciiTheme="majorBidi" w:hAnsiTheme="majorBidi" w:cstheme="majorBidi"/>
          <w:sz w:val="24"/>
          <w:szCs w:val="24"/>
        </w:rPr>
        <w:t>Language and C</w:t>
      </w:r>
      <w:r>
        <w:rPr>
          <w:rFonts w:asciiTheme="majorBidi" w:hAnsiTheme="majorBidi" w:cstheme="majorBidi"/>
          <w:sz w:val="24"/>
          <w:szCs w:val="24"/>
        </w:rPr>
        <w:t>ultural Identity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4</w:t>
      </w:r>
      <w:r>
        <w:rPr>
          <w:rFonts w:asciiTheme="majorBidi" w:hAnsiTheme="majorBidi" w:cstheme="majorBidi"/>
          <w:sz w:val="24"/>
          <w:szCs w:val="24"/>
        </w:rPr>
        <w:t>:</w:t>
      </w:r>
      <w:r w:rsidR="005D67F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Identity, the Individual, and the Group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5</w:t>
      </w:r>
      <w:r>
        <w:rPr>
          <w:rFonts w:asciiTheme="majorBidi" w:hAnsiTheme="majorBidi" w:cstheme="majorBidi"/>
          <w:sz w:val="24"/>
          <w:szCs w:val="24"/>
        </w:rPr>
        <w:t>: Identifying Ourselves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5D67FA">
        <w:rPr>
          <w:rFonts w:asciiTheme="majorBidi" w:hAnsiTheme="majorBidi" w:cstheme="majorBidi"/>
          <w:b/>
          <w:bCs/>
          <w:sz w:val="24"/>
          <w:szCs w:val="24"/>
        </w:rPr>
        <w:t>Week 6</w:t>
      </w:r>
      <w:r>
        <w:rPr>
          <w:rFonts w:asciiTheme="majorBidi" w:hAnsiTheme="majorBidi" w:cstheme="majorBidi"/>
          <w:sz w:val="24"/>
          <w:szCs w:val="24"/>
        </w:rPr>
        <w:t>: Language, Dialect, and Identity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7</w:t>
      </w:r>
      <w:r>
        <w:rPr>
          <w:rFonts w:asciiTheme="majorBidi" w:hAnsiTheme="majorBidi" w:cstheme="majorBidi"/>
          <w:sz w:val="24"/>
          <w:szCs w:val="24"/>
        </w:rPr>
        <w:t>: Language, Religion, and Identity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8</w:t>
      </w:r>
      <w:r>
        <w:rPr>
          <w:rFonts w:asciiTheme="majorBidi" w:hAnsiTheme="majorBidi" w:cstheme="majorBidi"/>
          <w:sz w:val="24"/>
          <w:szCs w:val="24"/>
        </w:rPr>
        <w:t>: Language, Gender, and Identity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9</w:t>
      </w:r>
      <w:r>
        <w:rPr>
          <w:rFonts w:asciiTheme="majorBidi" w:hAnsiTheme="majorBidi" w:cstheme="majorBidi"/>
          <w:sz w:val="24"/>
          <w:szCs w:val="24"/>
        </w:rPr>
        <w:t>: Mid-term Exam</w:t>
      </w:r>
    </w:p>
    <w:p w:rsidR="00393EA8" w:rsidRDefault="00393EA8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10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="005D67FA">
        <w:rPr>
          <w:rFonts w:asciiTheme="majorBidi" w:hAnsiTheme="majorBidi" w:cstheme="majorBidi"/>
          <w:sz w:val="24"/>
          <w:szCs w:val="24"/>
        </w:rPr>
        <w:t>Language Planning and Language Ecology</w:t>
      </w:r>
    </w:p>
    <w:p w:rsidR="005D67FA" w:rsidRDefault="005D67FA" w:rsidP="00D76D20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11</w:t>
      </w:r>
      <w:r>
        <w:rPr>
          <w:rFonts w:asciiTheme="majorBidi" w:hAnsiTheme="majorBidi" w:cstheme="majorBidi"/>
          <w:sz w:val="24"/>
          <w:szCs w:val="24"/>
        </w:rPr>
        <w:t xml:space="preserve">: Intercultural </w:t>
      </w:r>
      <w:r w:rsidR="00D76D20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imensions in Learning and Teaching</w:t>
      </w:r>
    </w:p>
    <w:p w:rsidR="005D67FA" w:rsidRDefault="005D67FA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12</w:t>
      </w:r>
      <w:r>
        <w:rPr>
          <w:rFonts w:asciiTheme="majorBidi" w:hAnsiTheme="majorBidi" w:cstheme="majorBidi"/>
          <w:sz w:val="24"/>
          <w:szCs w:val="24"/>
        </w:rPr>
        <w:t>: Promoting Intercultural Dimension</w:t>
      </w:r>
    </w:p>
    <w:p w:rsidR="005D67FA" w:rsidRDefault="005D67FA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13</w:t>
      </w:r>
      <w:r>
        <w:rPr>
          <w:rFonts w:asciiTheme="majorBidi" w:hAnsiTheme="majorBidi" w:cstheme="majorBidi"/>
          <w:sz w:val="24"/>
          <w:szCs w:val="24"/>
        </w:rPr>
        <w:t>: Ethnicity and Nationalism</w:t>
      </w:r>
    </w:p>
    <w:p w:rsidR="005D67FA" w:rsidRDefault="005D67FA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14</w:t>
      </w:r>
      <w:r>
        <w:rPr>
          <w:rFonts w:asciiTheme="majorBidi" w:hAnsiTheme="majorBidi" w:cstheme="majorBidi"/>
          <w:sz w:val="24"/>
          <w:szCs w:val="24"/>
        </w:rPr>
        <w:t>: Learners' Stereotypes and Prejudices</w:t>
      </w:r>
    </w:p>
    <w:p w:rsidR="005D67FA" w:rsidRDefault="005D67FA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15</w:t>
      </w:r>
      <w:r>
        <w:rPr>
          <w:rFonts w:asciiTheme="majorBidi" w:hAnsiTheme="majorBidi" w:cstheme="majorBidi"/>
          <w:sz w:val="24"/>
          <w:szCs w:val="24"/>
        </w:rPr>
        <w:t>: Spoken Language and Oral Culture</w:t>
      </w:r>
    </w:p>
    <w:p w:rsidR="005D67FA" w:rsidRPr="00393EA8" w:rsidRDefault="005D67FA" w:rsidP="00393EA8">
      <w:pPr>
        <w:jc w:val="lowKashida"/>
        <w:rPr>
          <w:rFonts w:asciiTheme="majorBidi" w:hAnsiTheme="majorBidi" w:cstheme="majorBidi"/>
          <w:sz w:val="24"/>
          <w:szCs w:val="24"/>
        </w:rPr>
      </w:pPr>
      <w:r w:rsidRPr="00D76D20">
        <w:rPr>
          <w:rFonts w:asciiTheme="majorBidi" w:hAnsiTheme="majorBidi" w:cstheme="majorBidi"/>
          <w:b/>
          <w:bCs/>
          <w:sz w:val="24"/>
          <w:szCs w:val="24"/>
        </w:rPr>
        <w:t>Week 16</w:t>
      </w:r>
      <w:r>
        <w:rPr>
          <w:rFonts w:asciiTheme="majorBidi" w:hAnsiTheme="majorBidi" w:cstheme="majorBidi"/>
          <w:sz w:val="24"/>
          <w:szCs w:val="24"/>
        </w:rPr>
        <w:t>: Print Language and Literate Culture</w:t>
      </w:r>
      <w:bookmarkStart w:id="0" w:name="_GoBack"/>
      <w:bookmarkEnd w:id="0"/>
    </w:p>
    <w:sectPr w:rsidR="005D67FA" w:rsidRPr="00393EA8" w:rsidSect="00D76D20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23E6"/>
    <w:multiLevelType w:val="hybridMultilevel"/>
    <w:tmpl w:val="839463E8"/>
    <w:lvl w:ilvl="0" w:tplc="23A864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98C"/>
    <w:rsid w:val="00393EA8"/>
    <w:rsid w:val="005D67FA"/>
    <w:rsid w:val="007E598C"/>
    <w:rsid w:val="008E5828"/>
    <w:rsid w:val="00963626"/>
    <w:rsid w:val="00CD7B9B"/>
    <w:rsid w:val="00D76D20"/>
    <w:rsid w:val="00DD1A36"/>
    <w:rsid w:val="00EB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9140631"/>
  <w15:chartTrackingRefBased/>
  <w15:docId w15:val="{31E58C27-C22B-4825-9668-F3E81F5D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8C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598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6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idari.f@english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2019-09-15T08:26:00Z</dcterms:created>
  <dcterms:modified xsi:type="dcterms:W3CDTF">2019-09-17T06:44:00Z</dcterms:modified>
</cp:coreProperties>
</file>