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04F" w:rsidRPr="0060004F" w:rsidRDefault="00496A75" w:rsidP="0060004F">
      <w:pPr>
        <w:pStyle w:val="Heading4"/>
        <w:spacing w:before="0" w:beforeAutospacing="0" w:after="0" w:afterAutospacing="0"/>
        <w:jc w:val="center"/>
        <w:rPr>
          <w:rFonts w:cs="B Mitra"/>
          <w:sz w:val="32"/>
          <w:szCs w:val="32"/>
        </w:rPr>
      </w:pPr>
      <w:r w:rsidRPr="0060004F">
        <w:rPr>
          <w:rFonts w:cs="B Mitra" w:hint="cs"/>
          <w:sz w:val="32"/>
          <w:szCs w:val="32"/>
          <w:rtl/>
        </w:rPr>
        <w:t xml:space="preserve">عنوان درس- </w:t>
      </w:r>
      <w:hyperlink r:id="rId4" w:anchor="6274" w:history="1">
        <w:r w:rsidR="0060004F" w:rsidRPr="0060004F">
          <w:rPr>
            <w:rFonts w:cs="B Mitra"/>
            <w:sz w:val="32"/>
            <w:szCs w:val="32"/>
            <w:rtl/>
          </w:rPr>
          <w:t xml:space="preserve">تاريخ ايران براساس روايات ملي </w:t>
        </w:r>
      </w:hyperlink>
    </w:p>
    <w:p w:rsidR="00496A75" w:rsidRPr="0060004F" w:rsidRDefault="00496A75" w:rsidP="00496A75">
      <w:pPr>
        <w:jc w:val="center"/>
        <w:rPr>
          <w:rFonts w:cs="B Mitra"/>
          <w:b/>
          <w:bCs/>
          <w:sz w:val="32"/>
          <w:szCs w:val="32"/>
          <w:rtl/>
        </w:rPr>
      </w:pPr>
    </w:p>
    <w:p w:rsidR="00496A75" w:rsidRPr="0060004F" w:rsidRDefault="00496A75" w:rsidP="00496A75">
      <w:pPr>
        <w:jc w:val="center"/>
        <w:rPr>
          <w:rFonts w:cs="B Mitra"/>
          <w:b/>
          <w:bCs/>
          <w:sz w:val="32"/>
          <w:szCs w:val="32"/>
          <w:rtl/>
        </w:rPr>
      </w:pPr>
      <w:r w:rsidRPr="0060004F">
        <w:rPr>
          <w:rFonts w:cs="B Mitra" w:hint="cs"/>
          <w:b/>
          <w:bCs/>
          <w:sz w:val="32"/>
          <w:szCs w:val="32"/>
          <w:rtl/>
        </w:rPr>
        <w:t>درس کارشناسی رشته تاریخ- 2 واحد نظری</w:t>
      </w:r>
    </w:p>
    <w:p w:rsidR="00496A75" w:rsidRPr="0060004F" w:rsidRDefault="00496A75" w:rsidP="00496A75">
      <w:pPr>
        <w:spacing w:after="0" w:line="240" w:lineRule="auto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</w:pPr>
    </w:p>
    <w:p w:rsidR="00496A75" w:rsidRPr="0060004F" w:rsidRDefault="00496A75" w:rsidP="008C4496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60004F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60004F" w:rsidRPr="0060004F" w:rsidRDefault="00496A75" w:rsidP="008C4496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اول:</w:t>
      </w:r>
      <w:r w:rsidR="008C4496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معرفی منابع روایات ملی ایرانی- </w:t>
      </w: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</w:t>
      </w:r>
      <w:r w:rsidR="0060004F"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بررسی و شناخت </w:t>
      </w:r>
      <w:r w:rsidR="0060004F" w:rsidRPr="0060004F">
        <w:rPr>
          <w:rFonts w:cs="B Mitra" w:hint="cs"/>
          <w:b/>
          <w:bCs/>
          <w:sz w:val="32"/>
          <w:szCs w:val="32"/>
          <w:rtl/>
        </w:rPr>
        <w:t xml:space="preserve">اسطوره و </w:t>
      </w:r>
      <w:r w:rsidR="0060004F" w:rsidRPr="0060004F">
        <w:rPr>
          <w:rFonts w:cs="B Mitra" w:hint="cs"/>
          <w:b/>
          <w:bCs/>
          <w:sz w:val="32"/>
          <w:szCs w:val="32"/>
          <w:rtl/>
        </w:rPr>
        <w:t>روایات ملی ایرانیان.</w:t>
      </w:r>
      <w:r w:rsidR="008C4496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خداینامه</w:t>
      </w:r>
      <w:r w:rsidR="008C4496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softHyphen/>
        <w:t>ها، تاج</w:t>
      </w:r>
      <w:r w:rsidR="008C4496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softHyphen/>
      </w:r>
      <w:r w:rsidR="008C4496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نامه</w:t>
      </w:r>
      <w:r w:rsidR="008C4496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softHyphen/>
        <w:t>ها و روایات کهن.</w:t>
      </w:r>
      <w:r w:rsidR="00825161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شاهنامه.</w:t>
      </w:r>
    </w:p>
    <w:p w:rsidR="0060004F" w:rsidRPr="0060004F" w:rsidRDefault="0060004F" w:rsidP="008C4496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دوم: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 افسانه، حماسه،</w:t>
      </w:r>
      <w:r w:rsidR="008C4496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 قهرمان</w:t>
      </w:r>
      <w:r w:rsidR="008C4496">
        <w:rPr>
          <w:rFonts w:ascii="TimesNewRoman,Bold" w:hAnsi="TimesNewRoman,Bold" w:cs="B Mitra" w:hint="cs"/>
          <w:b/>
          <w:bCs/>
          <w:sz w:val="32"/>
          <w:szCs w:val="32"/>
          <w:rtl/>
        </w:rPr>
        <w:softHyphen/>
        <w:t>پروری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 در تاریخ روایات ملی ایرانی</w:t>
      </w:r>
    </w:p>
    <w:p w:rsidR="0060004F" w:rsidRPr="0060004F" w:rsidRDefault="0060004F" w:rsidP="008C4496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سوم:</w:t>
      </w:r>
      <w:r w:rsidRPr="0060004F">
        <w:rPr>
          <w:rFonts w:cs="B Mitra" w:hint="cs"/>
          <w:b/>
          <w:bCs/>
          <w:sz w:val="32"/>
          <w:szCs w:val="32"/>
          <w:rtl/>
        </w:rPr>
        <w:t>نقد اسطورۀ ضحّاک و فریدون</w:t>
      </w:r>
      <w:r w:rsidRPr="0060004F">
        <w:rPr>
          <w:rFonts w:cs="B Mitra" w:hint="cs"/>
          <w:b/>
          <w:bCs/>
          <w:sz w:val="32"/>
          <w:szCs w:val="32"/>
          <w:rtl/>
        </w:rPr>
        <w:t>- روایت کاوه آهنگر</w:t>
      </w:r>
    </w:p>
    <w:p w:rsidR="0060004F" w:rsidRPr="0060004F" w:rsidRDefault="0060004F" w:rsidP="008C4496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60004F">
        <w:rPr>
          <w:rFonts w:cs="B Mitra" w:hint="cs"/>
          <w:b/>
          <w:bCs/>
          <w:sz w:val="32"/>
          <w:szCs w:val="32"/>
          <w:rtl/>
        </w:rPr>
        <w:t>داستان سیامک</w:t>
      </w:r>
      <w:r w:rsidR="008C4496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و روایت آن در شاهنامه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پنجم: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نقد و تحلیل داستان جمشید در شاهنامه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ششم: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نقد و تحلیل اسطورۀ ضحّاک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 و نظام اسطوره ای جامعه باستان</w:t>
      </w:r>
    </w:p>
    <w:p w:rsidR="0060004F" w:rsidRPr="0060004F" w:rsidRDefault="0060004F" w:rsidP="0060004F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هفتم: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نقد و تحلیل داستان فریدون</w:t>
      </w: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و روایات آن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هشتم: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روایت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منوچهر و کین‌خواهی ایرج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نهم: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نقد و تحلیل اسطورۀ کیکاووس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دهم: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پادشاهی نوذر و زوطهماسب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lastRenderedPageBreak/>
        <w:t>جلسه یازدهم: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برآمدن رستم و </w:t>
      </w:r>
      <w:r>
        <w:rPr>
          <w:rFonts w:ascii="TimesNewRoman,Bold" w:hAnsi="TimesNewRoman,Bold" w:cs="B Mitra" w:hint="cs"/>
          <w:b/>
          <w:bCs/>
          <w:sz w:val="32"/>
          <w:szCs w:val="32"/>
          <w:rtl/>
        </w:rPr>
        <w:t>نقش او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 در حماس</w:t>
      </w:r>
      <w:r>
        <w:rPr>
          <w:rFonts w:ascii="TimesNewRoman,Bold" w:hAnsi="TimesNewRoman,Bold" w:cs="B Mitra" w:hint="cs"/>
          <w:b/>
          <w:bCs/>
          <w:sz w:val="32"/>
          <w:szCs w:val="32"/>
          <w:rtl/>
        </w:rPr>
        <w:t>ه های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 ملّی ایران</w:t>
      </w:r>
      <w:r>
        <w:rPr>
          <w:rFonts w:ascii="TimesNewRoman,Bold" w:hAnsi="TimesNewRoman,Bold" w:cs="B Mitra"/>
          <w:b/>
          <w:bCs/>
          <w:sz w:val="32"/>
          <w:szCs w:val="32"/>
          <w:rtl/>
        </w:rPr>
        <w:softHyphen/>
      </w:r>
      <w:r>
        <w:rPr>
          <w:rFonts w:ascii="TimesNewRoman,Bold" w:hAnsi="TimesNewRoman,Bold" w:cs="B Mitra" w:hint="cs"/>
          <w:b/>
          <w:bCs/>
          <w:sz w:val="32"/>
          <w:szCs w:val="32"/>
          <w:rtl/>
        </w:rPr>
        <w:t>زمین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- قهرمان در روایات ملی ایران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softHyphen/>
        <w:t>زمین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دوازدهم: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تأمّلی بر رزم‌ها و تراژدی‌های رستم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 xml:space="preserve">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مرگ رستم و آغاز دورۀ تاریخی در حماسۀ ملّی ایران</w:t>
      </w:r>
    </w:p>
    <w:p w:rsidR="0060004F" w:rsidRPr="0060004F" w:rsidRDefault="0060004F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سیزدهم: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60004F">
        <w:rPr>
          <w:rFonts w:ascii="TimesNewRoman,Bold" w:hAnsi="TimesNewRoman,Bold" w:cs="B Mitra" w:hint="cs"/>
          <w:b/>
          <w:bCs/>
          <w:sz w:val="32"/>
          <w:szCs w:val="32"/>
          <w:rtl/>
        </w:rPr>
        <w:t>حضور سلسله‌های تاریخی در حماسۀ ملّی</w:t>
      </w:r>
    </w:p>
    <w:p w:rsidR="0060004F" w:rsidRPr="0060004F" w:rsidRDefault="00496A75" w:rsidP="0060004F">
      <w:pPr>
        <w:spacing w:after="0" w:line="360" w:lineRule="auto"/>
        <w:jc w:val="lowKashida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چهاردهم: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60004F"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پیشدادیان در روایات ملی</w:t>
      </w:r>
    </w:p>
    <w:p w:rsidR="0060004F" w:rsidRPr="0060004F" w:rsidRDefault="00496A75" w:rsidP="0060004F">
      <w:pPr>
        <w:spacing w:after="0" w:line="36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پانزدهم:</w:t>
      </w:r>
      <w:r w:rsidRPr="0060004F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60004F"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کیانیان در روایات ملی</w:t>
      </w:r>
    </w:p>
    <w:p w:rsidR="00496A75" w:rsidRPr="0060004F" w:rsidRDefault="0060004F" w:rsidP="0060004F">
      <w:pPr>
        <w:spacing w:after="0" w:line="360" w:lineRule="auto"/>
        <w:jc w:val="lowKashida"/>
        <w:rPr>
          <w:rFonts w:cs="B Mitra"/>
          <w:b/>
          <w:bCs/>
          <w:sz w:val="32"/>
          <w:szCs w:val="32"/>
          <w:rtl/>
        </w:rPr>
      </w:pP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شانزدهم:</w:t>
      </w:r>
      <w:r w:rsidRPr="0060004F">
        <w:rPr>
          <w:rFonts w:cs="B Mitra"/>
          <w:b/>
          <w:bCs/>
          <w:sz w:val="32"/>
          <w:szCs w:val="32"/>
          <w:rtl/>
        </w:rPr>
        <w:t xml:space="preserve"> اشکانی</w:t>
      </w:r>
      <w:r w:rsidRPr="0060004F">
        <w:rPr>
          <w:rFonts w:cs="B Mitra" w:hint="cs"/>
          <w:b/>
          <w:bCs/>
          <w:sz w:val="32"/>
          <w:szCs w:val="32"/>
          <w:rtl/>
        </w:rPr>
        <w:t>ان</w:t>
      </w:r>
      <w:r w:rsidRPr="0060004F">
        <w:rPr>
          <w:rFonts w:cs="B Mitra"/>
          <w:b/>
          <w:bCs/>
          <w:sz w:val="32"/>
          <w:szCs w:val="32"/>
          <w:rtl/>
        </w:rPr>
        <w:t xml:space="preserve"> و ساسانی</w:t>
      </w:r>
      <w:r w:rsidRPr="0060004F">
        <w:rPr>
          <w:rFonts w:cs="B Mitra" w:hint="cs"/>
          <w:b/>
          <w:bCs/>
          <w:sz w:val="32"/>
          <w:szCs w:val="32"/>
          <w:rtl/>
        </w:rPr>
        <w:t>ان</w:t>
      </w:r>
      <w:r w:rsidRPr="0060004F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در روایات ملی</w:t>
      </w:r>
    </w:p>
    <w:p w:rsidR="00496A75" w:rsidRPr="0060004F" w:rsidRDefault="00496A75" w:rsidP="00496A75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60004F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</w:p>
    <w:p w:rsidR="005D13DA" w:rsidRPr="0060004F" w:rsidRDefault="005D13DA">
      <w:pPr>
        <w:rPr>
          <w:rFonts w:cs="B Mitra"/>
          <w:b/>
          <w:bCs/>
          <w:sz w:val="32"/>
          <w:szCs w:val="32"/>
        </w:rPr>
      </w:pPr>
    </w:p>
    <w:sectPr w:rsidR="005D13DA" w:rsidRPr="0060004F" w:rsidSect="00244258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0D0BFF"/>
    <w:rsid w:val="00496A75"/>
    <w:rsid w:val="005D13DA"/>
    <w:rsid w:val="0060004F"/>
    <w:rsid w:val="00825161"/>
    <w:rsid w:val="008C4496"/>
    <w:rsid w:val="00A15EB9"/>
    <w:rsid w:val="00D51ED9"/>
    <w:rsid w:val="00DA463A"/>
    <w:rsid w:val="00EE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paragraph" w:styleId="Heading4">
    <w:name w:val="heading 4"/>
    <w:basedOn w:val="Normal"/>
    <w:link w:val="Heading4Char"/>
    <w:uiPriority w:val="9"/>
    <w:qFormat/>
    <w:rsid w:val="0060004F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0004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0004F"/>
    <w:rPr>
      <w:color w:val="0000FF"/>
      <w:u w:val="single"/>
    </w:rPr>
  </w:style>
  <w:style w:type="table" w:styleId="TableGrid">
    <w:name w:val="Table Grid"/>
    <w:basedOn w:val="TableNormal"/>
    <w:uiPriority w:val="39"/>
    <w:rsid w:val="0060004F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sb.ac.ir/astaff/ashahbakhsh/fa?skinsrc=%5bg%5d/skins/bravonewmenu/home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5</cp:revision>
  <dcterms:created xsi:type="dcterms:W3CDTF">2019-05-16T12:26:00Z</dcterms:created>
  <dcterms:modified xsi:type="dcterms:W3CDTF">2019-05-16T16:40:00Z</dcterms:modified>
</cp:coreProperties>
</file>