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B62F92" w:rsidRDefault="00144DFC" w:rsidP="00144DFC">
      <w:pPr>
        <w:bidi/>
        <w:jc w:val="center"/>
        <w:rPr>
          <w:rFonts w:cs="B Nazanin"/>
          <w:sz w:val="28"/>
          <w:szCs w:val="28"/>
          <w:rtl/>
        </w:rPr>
      </w:pPr>
      <w:bookmarkStart w:id="0" w:name="_GoBack"/>
      <w:bookmarkEnd w:id="0"/>
      <w:r w:rsidRPr="00B62F92">
        <w:rPr>
          <w:rFonts w:cs="B Nazanin" w:hint="cs"/>
          <w:sz w:val="28"/>
          <w:szCs w:val="28"/>
          <w:rtl/>
        </w:rPr>
        <w:t>به نام خدا</w:t>
      </w:r>
    </w:p>
    <w:p w:rsidR="00144DFC" w:rsidRPr="00B62F92" w:rsidRDefault="00144DFC" w:rsidP="00C4543A">
      <w:pPr>
        <w:bidi/>
        <w:ind w:left="360"/>
        <w:rPr>
          <w:rFonts w:cs="B Nazanin"/>
          <w:sz w:val="28"/>
          <w:szCs w:val="28"/>
          <w:rtl/>
          <w:lang w:bidi="fa-IR"/>
        </w:rPr>
      </w:pPr>
      <w:r w:rsidRPr="00B62F92">
        <w:rPr>
          <w:rFonts w:cs="B Nazanin" w:hint="cs"/>
          <w:sz w:val="28"/>
          <w:szCs w:val="28"/>
          <w:rtl/>
        </w:rPr>
        <w:t xml:space="preserve">عنوان درس: </w:t>
      </w:r>
      <w:r w:rsidR="00C4543A" w:rsidRPr="00B62F92">
        <w:rPr>
          <w:rFonts w:cs="B Nazanin" w:hint="cs"/>
          <w:sz w:val="28"/>
          <w:szCs w:val="28"/>
          <w:rtl/>
          <w:lang w:bidi="fa-IR"/>
        </w:rPr>
        <w:t>فیزیولوژی گیاهی 3</w:t>
      </w:r>
      <w:r w:rsidR="00C4543A" w:rsidRPr="00B62F92">
        <w:rPr>
          <w:rFonts w:cs="B Nazanin"/>
          <w:sz w:val="28"/>
          <w:szCs w:val="28"/>
          <w:lang w:bidi="fa-IR"/>
        </w:rPr>
        <w:t xml:space="preserve"> </w:t>
      </w:r>
      <w:r w:rsidR="00C4543A" w:rsidRPr="00B62F92">
        <w:rPr>
          <w:rFonts w:cs="B Nazanin" w:hint="cs"/>
          <w:sz w:val="28"/>
          <w:szCs w:val="28"/>
          <w:rtl/>
          <w:lang w:bidi="fa-IR"/>
        </w:rPr>
        <w:t>(رشد و نمو و تنظیم کننده های رشد)</w:t>
      </w:r>
    </w:p>
    <w:p w:rsidR="00144DFC" w:rsidRPr="00B62F92" w:rsidRDefault="00144DFC" w:rsidP="00C4543A">
      <w:pPr>
        <w:bidi/>
        <w:rPr>
          <w:rFonts w:cs="B Nazanin"/>
          <w:sz w:val="28"/>
          <w:szCs w:val="28"/>
          <w:rtl/>
        </w:rPr>
      </w:pPr>
      <w:r w:rsidRPr="00B62F92">
        <w:rPr>
          <w:rFonts w:cs="B Nazanin" w:hint="cs"/>
          <w:sz w:val="28"/>
          <w:szCs w:val="28"/>
          <w:rtl/>
        </w:rPr>
        <w:t xml:space="preserve">واحد: </w:t>
      </w:r>
      <w:r w:rsidR="00C4543A" w:rsidRPr="00B62F92">
        <w:rPr>
          <w:rFonts w:cs="B Nazanin" w:hint="cs"/>
          <w:sz w:val="28"/>
          <w:szCs w:val="28"/>
          <w:rtl/>
        </w:rPr>
        <w:t>2</w:t>
      </w:r>
      <w:r w:rsidRPr="00B62F92">
        <w:rPr>
          <w:rFonts w:cs="B Nazanin" w:hint="cs"/>
          <w:sz w:val="28"/>
          <w:szCs w:val="28"/>
          <w:rtl/>
        </w:rPr>
        <w:t xml:space="preserve"> واحد تخصصی الزامی (</w:t>
      </w:r>
      <w:r w:rsidR="00C4543A" w:rsidRPr="00B62F92">
        <w:rPr>
          <w:rFonts w:cs="B Nazanin" w:hint="cs"/>
          <w:sz w:val="28"/>
          <w:szCs w:val="28"/>
          <w:rtl/>
        </w:rPr>
        <w:t>32</w:t>
      </w:r>
      <w:r w:rsidRPr="00B62F92">
        <w:rPr>
          <w:rFonts w:cs="B Nazanin" w:hint="cs"/>
          <w:sz w:val="28"/>
          <w:szCs w:val="28"/>
          <w:rtl/>
        </w:rPr>
        <w:t xml:space="preserve"> ساعت)</w:t>
      </w:r>
    </w:p>
    <w:p w:rsidR="00104AA2" w:rsidRPr="00B62F92" w:rsidRDefault="00144DFC" w:rsidP="00C4543A">
      <w:pPr>
        <w:bidi/>
        <w:ind w:left="4"/>
        <w:rPr>
          <w:rFonts w:ascii="Times New Roman" w:hAnsi="Times New Roman" w:cs="B Nazanin"/>
          <w:sz w:val="28"/>
          <w:szCs w:val="28"/>
          <w:lang w:bidi="fa-IR"/>
        </w:rPr>
      </w:pPr>
      <w:r w:rsidRPr="00B62F92">
        <w:rPr>
          <w:rFonts w:cs="B Nazanin" w:hint="cs"/>
          <w:sz w:val="28"/>
          <w:szCs w:val="28"/>
          <w:rtl/>
        </w:rPr>
        <w:t xml:space="preserve">اهداف درس: </w:t>
      </w:r>
      <w:r w:rsidR="00104AA2" w:rsidRPr="00B62F92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هدف این درس آشنایی دانشجویان با تمام </w:t>
      </w:r>
      <w:r w:rsidR="00C4543A" w:rsidRPr="00B62F92">
        <w:rPr>
          <w:rFonts w:ascii="Times New Roman" w:hAnsi="Times New Roman" w:cs="B Nazanin" w:hint="cs"/>
          <w:sz w:val="28"/>
          <w:szCs w:val="28"/>
          <w:rtl/>
          <w:lang w:bidi="fa-IR"/>
        </w:rPr>
        <w:t>هورمونهاي</w:t>
      </w:r>
      <w:r w:rsidR="00104AA2" w:rsidRPr="00B62F92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گیاهان و بررسی </w:t>
      </w:r>
      <w:r w:rsidR="00C4543A" w:rsidRPr="00B62F92">
        <w:rPr>
          <w:rFonts w:ascii="Times New Roman" w:hAnsi="Times New Roman" w:cs="B Nazanin" w:hint="cs"/>
          <w:sz w:val="28"/>
          <w:szCs w:val="28"/>
          <w:rtl/>
          <w:lang w:bidi="fa-IR"/>
        </w:rPr>
        <w:t>عمل انها در گياه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3A" w:rsidRPr="00B62F92" w:rsidRDefault="00C4543A" w:rsidP="00733CE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تعاریف: رشد و نمو در گیاهان، بیان رشد و نمو و مقایسه آن دو با یکدیگر، مقایسه رشد و نمو در گیاهان و جانوران، تمایز، اهمیت تغذیه معدنی و متابولیسم در رشد و نمو و تمایز گیاهان</w:t>
            </w:r>
          </w:p>
          <w:p w:rsidR="00104AA2" w:rsidRPr="00B62F92" w:rsidRDefault="00104AA2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معیارهای اندازه گیری رشد، رشد کمی و رشد کیفی، منحنی های رشد، مقایسه رشد در اندام های مختلف گیاهان مختلف، مناطق رشد در گیاهان</w:t>
            </w: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عوامل موثر بر رشد گیاهان، عوامل فیزیکی و محیطی نور، دما، رطوبت، خاک و ارتفاع</w:t>
            </w: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3A" w:rsidRPr="00B62F92" w:rsidRDefault="00C4543A" w:rsidP="00733CE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هورمون های گیاهی و رشد گیاهان، مقایسه کلی نوع و اثرات هورمون های گیاهی و هورمون های جانوری، هورمون های گیاهی قدیم و جدید اکسین ها، ژیبرلین ها، سیتوکینین ها، اتیلن، آبسیزیک اسید، جاسمونات ها، پلی آمین ها، سالیسیلات ها، براسینواستروئید ها و سایر ترکیبات محرک و بازدارنده رشد طبیعی در گیاهان</w:t>
            </w:r>
          </w:p>
          <w:p w:rsidR="00104AA2" w:rsidRPr="00B62F92" w:rsidRDefault="00104AA2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اکسین ها: تعاریف، بیوسنتز و مکان های بیوسنتز در گیاه و در سلول، واکنش ها و مسیرهای بیوسنتزی، ترابری اکسین، مکان های تاثیر در گیاه و در سلول، اثرات فیزیولوژیکی اکسین ها در گیاه، در سلول، تاثیرات غلظت های مختلف اکسین</w:t>
            </w: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چگونگی تنظیم غلظت اکسین گیاه، تخریب و تجزیه اکسین در گیاه، اکسین های مصنوعی، محرک و بازدارنده های اکسین و علف کش ها، انواع اکسین</w:t>
            </w: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ژیبرلین ها تعاریف،مکانهای بیوسنتزی، مسیرها و واکنش های بیوسنتزی، ترابری در گیاه، مکان های تاثیر در گیاه و در سلول گیاهی، اثرات غلظت های مختلف</w:t>
            </w:r>
          </w:p>
        </w:tc>
      </w:tr>
      <w:tr w:rsidR="00104AA2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مکان های تاثیرپذیر در گیاه و مکان های غیرقابل تاثیر، تنظیم و غلظت ژیبرلین در گیاه، انواع ژیبرلین، تخریب و بی اثر شدن ژیبرلین ها در گیاه</w:t>
            </w:r>
          </w:p>
        </w:tc>
      </w:tr>
      <w:tr w:rsidR="00A14E1C" w:rsidRPr="00B62F92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سیتوکینین ها: تعاریف، مکان های بیوسنتزی، مسیرهای بیوسنتزی، ترابری، مکان های اثر در گیاه و سلول، اثر غلظت های مختلف، تنظیم غلظت در گیاه</w:t>
            </w:r>
          </w:p>
        </w:tc>
      </w:tr>
      <w:tr w:rsidR="00A14E1C" w:rsidRPr="00B62F92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انواع سیتوکینین، متابولیسم سیتوکینین در گیاه</w:t>
            </w:r>
          </w:p>
        </w:tc>
      </w:tr>
      <w:tr w:rsidR="00A14E1C" w:rsidRPr="00B62F92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يازدهم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اتیلن: تعاریف، مکان های بیوسنتز، مسیرهای بیوسنتز، انتقال، اثرات فیزیولوژی مناطق </w:t>
            </w: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تاثیر در گیاه و در سلول</w:t>
            </w:r>
          </w:p>
        </w:tc>
      </w:tr>
      <w:tr w:rsidR="00A14E1C" w:rsidRPr="00B62F92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62F92" w:rsidRDefault="00C4543A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تن</w:t>
            </w:r>
            <w:r w:rsidR="00733CE2">
              <w:rPr>
                <w:rFonts w:cs="B Nazanin" w:hint="cs"/>
                <w:sz w:val="28"/>
                <w:szCs w:val="28"/>
                <w:rtl/>
                <w:lang w:bidi="fa-IR"/>
              </w:rPr>
              <w:t>ظ</w:t>
            </w: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یم غلظت و بیان اثرات دوگانه اتیلن، متابولیسم اتیلن در گیاه</w:t>
            </w:r>
          </w:p>
        </w:tc>
      </w:tr>
      <w:tr w:rsidR="00A14E1C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سيزدهم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43A" w:rsidRPr="00B62F92" w:rsidRDefault="00C4543A" w:rsidP="00733CE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آبسیزیک اسید: تعاریف، مکان های بیوسنتز، مسیر بیوسنتز، ترابری، مکان های اثر در گیاه و در سلول، اثرات فیزیولوژیکی، اثرات متقابل با </w:t>
            </w:r>
            <w:r w:rsidRPr="00B62F92">
              <w:rPr>
                <w:rFonts w:cs="B Nazanin"/>
                <w:sz w:val="28"/>
                <w:szCs w:val="28"/>
                <w:lang w:bidi="fa-IR"/>
              </w:rPr>
              <w:t>GA</w:t>
            </w: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، واکنش های تخریب و تجزیه</w:t>
            </w:r>
            <w:r w:rsidRPr="00B62F92">
              <w:rPr>
                <w:rFonts w:cs="B Nazanin"/>
                <w:sz w:val="28"/>
                <w:szCs w:val="28"/>
                <w:lang w:bidi="fa-IR"/>
              </w:rPr>
              <w:t>ABA</w:t>
            </w:r>
          </w:p>
          <w:p w:rsidR="00A14E1C" w:rsidRPr="00B62F92" w:rsidRDefault="00A14E1C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A14E1C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B62F92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هورمون اسيد ساليسيليك</w:t>
            </w:r>
          </w:p>
        </w:tc>
      </w:tr>
      <w:tr w:rsidR="00A14E1C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B62F92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هورمون جاسمونات و براسينواستروئيد</w:t>
            </w:r>
          </w:p>
        </w:tc>
      </w:tr>
      <w:tr w:rsidR="00A14E1C" w:rsidRPr="00B62F9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62F92" w:rsidRDefault="00A14E1C" w:rsidP="00B62F9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="00B62F92" w:rsidRPr="00B62F92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F92" w:rsidRPr="00B62F92" w:rsidRDefault="00B62F92" w:rsidP="00733CE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B62F92">
              <w:rPr>
                <w:rFonts w:cs="B Nazanin" w:hint="cs"/>
                <w:sz w:val="28"/>
                <w:szCs w:val="28"/>
                <w:rtl/>
                <w:lang w:bidi="fa-IR"/>
              </w:rPr>
              <w:t>جنبش های گیاهی: تعاریف، تروپیسم، تاکتیسم، اثرات نور در جنبش های گیاهی متاثر از نور، فتوپریودیسم</w:t>
            </w:r>
          </w:p>
          <w:p w:rsidR="00A14E1C" w:rsidRPr="00B62F92" w:rsidRDefault="00A14E1C" w:rsidP="00733CE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</w:tbl>
    <w:p w:rsidR="00636A24" w:rsidRPr="00B62F92" w:rsidRDefault="00636A24">
      <w:pPr>
        <w:rPr>
          <w:rFonts w:cs="B Nazanin"/>
          <w:sz w:val="28"/>
          <w:szCs w:val="28"/>
        </w:rPr>
      </w:pPr>
    </w:p>
    <w:sectPr w:rsidR="00636A24" w:rsidRPr="00B62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3102E4"/>
    <w:rsid w:val="00636A24"/>
    <w:rsid w:val="00733CE2"/>
    <w:rsid w:val="007B095B"/>
    <w:rsid w:val="00871A49"/>
    <w:rsid w:val="00997AF2"/>
    <w:rsid w:val="00A14E1C"/>
    <w:rsid w:val="00A85BDB"/>
    <w:rsid w:val="00B62F92"/>
    <w:rsid w:val="00B7132D"/>
    <w:rsid w:val="00C4543A"/>
    <w:rsid w:val="00E2009D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FD880-C5B2-4102-B1B5-38984639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2</cp:revision>
  <dcterms:created xsi:type="dcterms:W3CDTF">2023-02-09T17:24:00Z</dcterms:created>
  <dcterms:modified xsi:type="dcterms:W3CDTF">2023-02-09T17:24:00Z</dcterms:modified>
</cp:coreProperties>
</file>