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2A" w:rsidRPr="001008A4" w:rsidRDefault="00363935" w:rsidP="00A706FF">
      <w:pPr>
        <w:pStyle w:val="NoSpacing"/>
        <w:tabs>
          <w:tab w:val="left" w:pos="4050"/>
        </w:tabs>
        <w:bidi w:val="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 w:rsidR="00A706FF" w:rsidRPr="009F1A6E">
        <w:rPr>
          <w:rFonts w:cs="B Nazanin"/>
          <w:noProof/>
          <w:lang w:bidi="ar-SA"/>
        </w:rPr>
        <w:drawing>
          <wp:inline distT="0" distB="0" distL="0" distR="0" wp14:anchorId="6D82F8F0" wp14:editId="5494F3AA">
            <wp:extent cx="984250" cy="590550"/>
            <wp:effectExtent l="0" t="0" r="6350" b="0"/>
            <wp:docPr id="1" name="Picture 1" descr="لوگو دانشگاه سیستان و بلوچ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سیستان و بلوچستا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3" cy="59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6FF" w:rsidRPr="009F1A6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06FF" w:rsidRPr="009F1A6E">
        <w:rPr>
          <w:rFonts w:cs="B Nazanin"/>
          <w:b/>
          <w:bCs/>
          <w:sz w:val="24"/>
          <w:szCs w:val="24"/>
          <w:rtl/>
        </w:rPr>
        <w:tab/>
      </w:r>
      <w:r w:rsidR="00A706FF" w:rsidRPr="001008A4">
        <w:rPr>
          <w:rFonts w:cs="B Titr" w:hint="cs"/>
          <w:b/>
          <w:bCs/>
          <w:sz w:val="24"/>
          <w:szCs w:val="24"/>
          <w:rtl/>
        </w:rPr>
        <w:t>به نام خدا</w:t>
      </w:r>
    </w:p>
    <w:p w:rsidR="003E0996" w:rsidRPr="001008A4" w:rsidRDefault="003E0996" w:rsidP="00A706FF">
      <w:pPr>
        <w:pStyle w:val="NoSpacing"/>
        <w:jc w:val="center"/>
        <w:rPr>
          <w:rFonts w:cs="B Titr"/>
          <w:b/>
          <w:bCs/>
          <w:sz w:val="24"/>
          <w:szCs w:val="24"/>
          <w:rtl/>
        </w:rPr>
      </w:pPr>
      <w:r w:rsidRPr="001008A4">
        <w:rPr>
          <w:rFonts w:cs="B Titr" w:hint="cs"/>
          <w:b/>
          <w:bCs/>
          <w:sz w:val="24"/>
          <w:szCs w:val="24"/>
          <w:rtl/>
        </w:rPr>
        <w:t>دانشگاه سیستان و بلوچستان- دانشکده مدیریت و اقتصاد</w:t>
      </w:r>
    </w:p>
    <w:p w:rsidR="00A706FF" w:rsidRPr="001008A4" w:rsidRDefault="00A706FF" w:rsidP="00A706FF">
      <w:pPr>
        <w:pStyle w:val="NoSpacing"/>
        <w:jc w:val="center"/>
        <w:rPr>
          <w:rFonts w:cs="B Titr"/>
          <w:b/>
          <w:bCs/>
          <w:sz w:val="24"/>
          <w:szCs w:val="24"/>
          <w:rtl/>
        </w:rPr>
      </w:pPr>
      <w:r w:rsidRPr="001008A4">
        <w:rPr>
          <w:rFonts w:cs="B Titr" w:hint="cs"/>
          <w:b/>
          <w:bCs/>
          <w:sz w:val="24"/>
          <w:szCs w:val="24"/>
          <w:rtl/>
        </w:rPr>
        <w:t>استاد درس:</w:t>
      </w:r>
      <w:r w:rsidR="00363935">
        <w:rPr>
          <w:rFonts w:cs="B Titr"/>
          <w:b/>
          <w:bCs/>
          <w:sz w:val="24"/>
          <w:szCs w:val="24"/>
        </w:rPr>
        <w:t xml:space="preserve"> </w:t>
      </w:r>
      <w:r w:rsidR="00363935">
        <w:rPr>
          <w:rFonts w:cs="B Titr" w:hint="cs"/>
          <w:b/>
          <w:bCs/>
          <w:sz w:val="24"/>
          <w:szCs w:val="24"/>
          <w:rtl/>
        </w:rPr>
        <w:t>غلامرضا زمانیان</w:t>
      </w:r>
    </w:p>
    <w:p w:rsidR="003E0996" w:rsidRPr="001008A4" w:rsidRDefault="003E0996" w:rsidP="00A706FF">
      <w:pPr>
        <w:jc w:val="center"/>
        <w:rPr>
          <w:rFonts w:cs="B Titr"/>
          <w:b/>
          <w:bCs/>
          <w:sz w:val="24"/>
          <w:szCs w:val="24"/>
          <w:rtl/>
        </w:rPr>
      </w:pPr>
      <w:r w:rsidRPr="001008A4">
        <w:rPr>
          <w:rFonts w:cs="B Titr" w:hint="cs"/>
          <w:b/>
          <w:bCs/>
          <w:sz w:val="24"/>
          <w:szCs w:val="24"/>
          <w:rtl/>
        </w:rPr>
        <w:t xml:space="preserve">فرم طرح درس- 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>نام درس</w:t>
      </w:r>
      <w:r w:rsidR="00363935">
        <w:rPr>
          <w:rFonts w:cs="B Titr" w:hint="cs"/>
          <w:b/>
          <w:bCs/>
          <w:sz w:val="24"/>
          <w:szCs w:val="24"/>
          <w:rtl/>
        </w:rPr>
        <w:t>: مالیه بین الملل</w:t>
      </w:r>
    </w:p>
    <w:p w:rsidR="003E0996" w:rsidRPr="009F1A6E" w:rsidRDefault="003E0996" w:rsidP="00363935">
      <w:pPr>
        <w:jc w:val="center"/>
        <w:rPr>
          <w:rFonts w:cs="B Nazanin"/>
          <w:b/>
          <w:bCs/>
          <w:sz w:val="24"/>
          <w:szCs w:val="24"/>
          <w:rtl/>
        </w:rPr>
      </w:pPr>
      <w:r w:rsidRPr="001008A4">
        <w:rPr>
          <w:rFonts w:cs="B Titr" w:hint="cs"/>
          <w:b/>
          <w:bCs/>
          <w:sz w:val="24"/>
          <w:szCs w:val="24"/>
          <w:rtl/>
        </w:rPr>
        <w:t xml:space="preserve">مقطع: </w:t>
      </w:r>
      <w:r w:rsidR="00363935">
        <w:rPr>
          <w:rFonts w:cs="B Titr" w:hint="cs"/>
          <w:b/>
          <w:bCs/>
          <w:sz w:val="24"/>
          <w:szCs w:val="24"/>
          <w:rtl/>
        </w:rPr>
        <w:t>کارشناسی ارشد</w:t>
      </w:r>
      <w:r w:rsidRPr="001008A4">
        <w:rPr>
          <w:rFonts w:cs="B Titr" w:hint="cs"/>
          <w:b/>
          <w:bCs/>
          <w:sz w:val="24"/>
          <w:szCs w:val="24"/>
          <w:rtl/>
        </w:rPr>
        <w:t xml:space="preserve">       رشته: </w:t>
      </w:r>
      <w:r w:rsidR="00363935">
        <w:rPr>
          <w:rFonts w:cs="B Titr" w:hint="cs"/>
          <w:b/>
          <w:bCs/>
          <w:sz w:val="24"/>
          <w:szCs w:val="24"/>
          <w:rtl/>
        </w:rPr>
        <w:t>علوم اقتصادی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 xml:space="preserve">    </w:t>
      </w:r>
      <w:r w:rsidRPr="001008A4">
        <w:rPr>
          <w:rFonts w:cs="B Titr" w:hint="cs"/>
          <w:b/>
          <w:bCs/>
          <w:sz w:val="24"/>
          <w:szCs w:val="24"/>
          <w:rtl/>
        </w:rPr>
        <w:t>تعداد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 xml:space="preserve"> و نوع</w:t>
      </w:r>
      <w:r w:rsidRPr="001008A4">
        <w:rPr>
          <w:rFonts w:cs="B Titr" w:hint="cs"/>
          <w:b/>
          <w:bCs/>
          <w:sz w:val="24"/>
          <w:szCs w:val="24"/>
          <w:rtl/>
        </w:rPr>
        <w:t xml:space="preserve"> واحد:</w:t>
      </w:r>
      <w:r w:rsidR="007D4391" w:rsidRPr="001008A4">
        <w:rPr>
          <w:rFonts w:cs="B Titr" w:hint="cs"/>
          <w:b/>
          <w:bCs/>
          <w:sz w:val="24"/>
          <w:szCs w:val="24"/>
          <w:rtl/>
        </w:rPr>
        <w:t>3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>( نظری)</w:t>
      </w:r>
      <w:r w:rsidRPr="001008A4">
        <w:rPr>
          <w:rFonts w:cs="B Titr" w:hint="cs"/>
          <w:b/>
          <w:bCs/>
          <w:sz w:val="24"/>
          <w:szCs w:val="24"/>
          <w:rtl/>
        </w:rPr>
        <w:t xml:space="preserve">  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 xml:space="preserve">     نوع درس:</w:t>
      </w:r>
      <w:r w:rsidRPr="001008A4">
        <w:rPr>
          <w:rFonts w:cs="B Titr" w:hint="cs"/>
          <w:b/>
          <w:bCs/>
          <w:sz w:val="24"/>
          <w:szCs w:val="24"/>
          <w:rtl/>
        </w:rPr>
        <w:t xml:space="preserve"> </w:t>
      </w:r>
      <w:r w:rsidR="00A706FF" w:rsidRPr="001008A4">
        <w:rPr>
          <w:rFonts w:cs="B Titr" w:hint="cs"/>
          <w:b/>
          <w:bCs/>
          <w:sz w:val="24"/>
          <w:szCs w:val="24"/>
          <w:rtl/>
        </w:rPr>
        <w:t>(تخصصی)</w:t>
      </w:r>
      <w:r w:rsidRPr="009F1A6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391" w:rsidRPr="009F1A6E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A706FF" w:rsidRPr="009F1A6E">
        <w:rPr>
          <w:rFonts w:cs="B Nazanin" w:hint="cs"/>
          <w:b/>
          <w:bCs/>
          <w:sz w:val="24"/>
          <w:szCs w:val="24"/>
          <w:rtl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6FF" w:rsidRPr="009F1A6E" w:rsidTr="00105507">
        <w:tc>
          <w:tcPr>
            <w:tcW w:w="9016" w:type="dxa"/>
            <w:shd w:val="clear" w:color="auto" w:fill="FDE9D9" w:themeFill="accent6" w:themeFillTint="33"/>
          </w:tcPr>
          <w:p w:rsidR="00A706FF" w:rsidRPr="001008A4" w:rsidRDefault="00A706FF" w:rsidP="00313DAD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08A4">
              <w:rPr>
                <w:rFonts w:cs="B Titr" w:hint="cs"/>
                <w:b/>
                <w:bCs/>
                <w:sz w:val="24"/>
                <w:szCs w:val="24"/>
                <w:rtl/>
              </w:rPr>
              <w:t>اهداف کلی درس:</w:t>
            </w:r>
          </w:p>
        </w:tc>
      </w:tr>
    </w:tbl>
    <w:p w:rsidR="00A706FF" w:rsidRPr="009F1A6E" w:rsidRDefault="00A706FF" w:rsidP="00A706FF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5507" w:rsidRPr="009F1A6E" w:rsidTr="00105507">
        <w:tc>
          <w:tcPr>
            <w:tcW w:w="9016" w:type="dxa"/>
            <w:shd w:val="clear" w:color="auto" w:fill="DAEEF3" w:themeFill="accent5" w:themeFillTint="33"/>
          </w:tcPr>
          <w:p w:rsidR="00105507" w:rsidRPr="001008A4" w:rsidRDefault="00105507" w:rsidP="006B64CD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008A4">
              <w:rPr>
                <w:rFonts w:cs="B Titr" w:hint="cs"/>
                <w:b/>
                <w:bCs/>
                <w:sz w:val="24"/>
                <w:szCs w:val="24"/>
                <w:rtl/>
              </w:rPr>
              <w:t>منبع درس:</w:t>
            </w:r>
          </w:p>
        </w:tc>
      </w:tr>
    </w:tbl>
    <w:p w:rsidR="00105507" w:rsidRPr="009F1A6E" w:rsidRDefault="00105507" w:rsidP="00A706FF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6FF" w:rsidRPr="009F1A6E" w:rsidTr="00105507">
        <w:tc>
          <w:tcPr>
            <w:tcW w:w="9016" w:type="dxa"/>
            <w:shd w:val="clear" w:color="auto" w:fill="FFFF00"/>
          </w:tcPr>
          <w:p w:rsidR="00A706FF" w:rsidRPr="001008A4" w:rsidRDefault="00A706FF" w:rsidP="00A2459C">
            <w:pPr>
              <w:rPr>
                <w:rFonts w:cs="B Titr"/>
                <w:b/>
                <w:bCs/>
                <w:sz w:val="24"/>
                <w:szCs w:val="24"/>
              </w:rPr>
            </w:pPr>
            <w:r w:rsidRPr="001008A4">
              <w:rPr>
                <w:rFonts w:cs="B Titr" w:hint="cs"/>
                <w:b/>
                <w:bCs/>
                <w:sz w:val="24"/>
                <w:szCs w:val="24"/>
                <w:rtl/>
              </w:rPr>
              <w:t>شیوه ارزیابی:</w:t>
            </w:r>
          </w:p>
        </w:tc>
      </w:tr>
    </w:tbl>
    <w:p w:rsidR="003E0996" w:rsidRPr="009F1A6E" w:rsidRDefault="003E0996" w:rsidP="00431CDF">
      <w:pPr>
        <w:rPr>
          <w:rFonts w:cs="B Nazanin"/>
          <w:sz w:val="24"/>
          <w:szCs w:val="24"/>
          <w:rtl/>
        </w:rPr>
      </w:pPr>
      <w:r w:rsidRPr="009F1A6E">
        <w:rPr>
          <w:rFonts w:cs="B Nazanin"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2"/>
        <w:gridCol w:w="912"/>
        <w:gridCol w:w="878"/>
        <w:gridCol w:w="5768"/>
      </w:tblGrid>
      <w:tr w:rsidR="00AC02D1" w:rsidRPr="009F1A6E" w:rsidTr="00431CDF">
        <w:tc>
          <w:tcPr>
            <w:tcW w:w="922" w:type="dxa"/>
            <w:shd w:val="clear" w:color="auto" w:fill="B6DDE8" w:themeFill="accent5" w:themeFillTint="66"/>
          </w:tcPr>
          <w:p w:rsidR="00AC02D1" w:rsidRPr="001008A4" w:rsidRDefault="00AC02D1" w:rsidP="00520505">
            <w:pPr>
              <w:jc w:val="center"/>
              <w:rPr>
                <w:rFonts w:cs="B Titr"/>
                <w:b/>
                <w:bCs/>
                <w:rtl/>
              </w:rPr>
            </w:pPr>
            <w:r w:rsidRPr="001008A4">
              <w:rPr>
                <w:rFonts w:cs="B Titr" w:hint="cs"/>
                <w:b/>
                <w:bCs/>
                <w:rtl/>
              </w:rPr>
              <w:t xml:space="preserve">هدف </w:t>
            </w:r>
          </w:p>
        </w:tc>
        <w:tc>
          <w:tcPr>
            <w:tcW w:w="1703" w:type="dxa"/>
            <w:gridSpan w:val="2"/>
            <w:shd w:val="clear" w:color="auto" w:fill="B6DDE8" w:themeFill="accent5" w:themeFillTint="66"/>
          </w:tcPr>
          <w:p w:rsidR="00AC02D1" w:rsidRPr="001008A4" w:rsidRDefault="00AC02D1" w:rsidP="00520505">
            <w:pPr>
              <w:jc w:val="center"/>
              <w:rPr>
                <w:rFonts w:cs="B Titr"/>
                <w:b/>
                <w:bCs/>
                <w:rtl/>
              </w:rPr>
            </w:pPr>
            <w:r w:rsidRPr="001008A4">
              <w:rPr>
                <w:rFonts w:cs="B Titr" w:hint="cs"/>
                <w:b/>
                <w:bCs/>
                <w:rtl/>
              </w:rPr>
              <w:t>زمانبندی</w:t>
            </w:r>
          </w:p>
        </w:tc>
        <w:tc>
          <w:tcPr>
            <w:tcW w:w="5768" w:type="dxa"/>
            <w:shd w:val="clear" w:color="auto" w:fill="B6DDE8" w:themeFill="accent5" w:themeFillTint="66"/>
          </w:tcPr>
          <w:p w:rsidR="00AC02D1" w:rsidRPr="001008A4" w:rsidRDefault="00AC02D1" w:rsidP="00520505">
            <w:pPr>
              <w:jc w:val="center"/>
              <w:rPr>
                <w:rFonts w:cs="B Titr"/>
                <w:b/>
                <w:bCs/>
                <w:rtl/>
              </w:rPr>
            </w:pPr>
            <w:r w:rsidRPr="001008A4">
              <w:rPr>
                <w:rFonts w:cs="B Titr" w:hint="cs"/>
                <w:b/>
                <w:bCs/>
                <w:rtl/>
              </w:rPr>
              <w:t>موضوعات مورد بحث در هر جلسه</w:t>
            </w:r>
          </w:p>
        </w:tc>
      </w:tr>
      <w:tr w:rsidR="00AC02D1" w:rsidRPr="009F1A6E" w:rsidTr="009E32A1">
        <w:tc>
          <w:tcPr>
            <w:tcW w:w="922" w:type="dxa"/>
            <w:vMerge w:val="restart"/>
            <w:tcBorders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0B54DB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3E0996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3E0996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363935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مقدمه ای بر اقتصاد بین الملل و نظام های مالی</w:t>
            </w:r>
          </w:p>
        </w:tc>
      </w:tr>
      <w:tr w:rsidR="00AC02D1" w:rsidRPr="009F1A6E" w:rsidTr="009E32A1"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3E0996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3E0996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3E0996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363935" w:rsidP="0022278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بازار های پولی و مالی و بررسی هر یک از دیدگاه نظری</w:t>
            </w:r>
          </w:p>
        </w:tc>
      </w:tr>
      <w:tr w:rsidR="00AC02D1" w:rsidRPr="009F1A6E" w:rsidTr="009E32A1"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1E410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1E410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دوم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F82700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320953" w:rsidP="00F021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نهاد های بین المللی شامل نهاد های پولی مالی و تجارت </w:t>
            </w:r>
          </w:p>
          <w:p w:rsidR="00320953" w:rsidRPr="009F1A6E" w:rsidRDefault="00320953" w:rsidP="00F0218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نظام برتون وودز و دلایل شکست و فرو پاشی آن</w:t>
            </w:r>
          </w:p>
        </w:tc>
      </w:tr>
      <w:tr w:rsidR="00AC02D1" w:rsidRPr="009F1A6E" w:rsidTr="009E32A1"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1E410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1E410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F82700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نظریه های نزخ ارز . جهانی شدن بازار های بین المللی سرمایه </w:t>
            </w:r>
          </w:p>
        </w:tc>
      </w:tr>
      <w:tr w:rsidR="00AC02D1" w:rsidRPr="009F1A6E" w:rsidTr="009E32A1"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 xml:space="preserve">هفته سوم 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نظریه برابری قدرت خرید </w:t>
            </w:r>
          </w:p>
          <w:p w:rsidR="00320953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نسبی و مطلق برابری قدرت خرید</w:t>
            </w:r>
          </w:p>
          <w:p w:rsidR="00320953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شکل تعمیم یافته نظریه برابری قدرت خرید</w:t>
            </w:r>
          </w:p>
          <w:p w:rsidR="00320953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مشکلات اندازه گیری و آزمون نظریه برایری قدرت خرید</w:t>
            </w:r>
          </w:p>
          <w:p w:rsidR="00320953" w:rsidRPr="009F1A6E" w:rsidRDefault="0032095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شواهد تجربی در ارتیاط با نظریه برابری قدرت خرید</w:t>
            </w:r>
          </w:p>
        </w:tc>
      </w:tr>
      <w:tr w:rsidR="00AC02D1" w:rsidRPr="009F1A6E" w:rsidTr="009E32A1"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شرحی بر عملکرد ضعیف نظریه برابری قدرت خرید</w:t>
            </w:r>
          </w:p>
          <w:p w:rsidR="00184A4A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بالاسا در خصوص تفاوت در کارایی</w:t>
            </w:r>
          </w:p>
          <w:p w:rsidR="00184A4A" w:rsidRPr="009F1A6E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بندی نظریه برابری قدرت خرید و نواقص آن</w:t>
            </w:r>
          </w:p>
        </w:tc>
      </w:tr>
      <w:tr w:rsidR="006E5544" w:rsidRPr="009F1A6E" w:rsidTr="009E32A1"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6E5544" w:rsidRPr="009F1A6E" w:rsidRDefault="006E5544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6E5544" w:rsidRPr="001008A4" w:rsidRDefault="006E5544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چهارم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6E5544" w:rsidRPr="001008A4" w:rsidRDefault="006E5544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6E5544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های پولی تعیین نرخ ارز</w:t>
            </w:r>
          </w:p>
          <w:p w:rsidR="00184A4A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قیمت گذاری دارایی </w:t>
            </w:r>
          </w:p>
          <w:p w:rsidR="00184A4A" w:rsidRPr="009F1A6E" w:rsidRDefault="00184A4A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پولی با فرض انعطاف پذیری قیمت ها</w:t>
            </w:r>
          </w:p>
        </w:tc>
      </w:tr>
      <w:tr w:rsidR="006E5544" w:rsidRPr="009F1A6E" w:rsidTr="00206E52"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E5544" w:rsidRPr="009F1A6E" w:rsidRDefault="006E5544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6E5544" w:rsidRPr="001008A4" w:rsidRDefault="006E5544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6E5544" w:rsidRPr="001008A4" w:rsidRDefault="006E5544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6E5544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مدل پولی چسبندگی قیمت </w:t>
            </w:r>
          </w:p>
          <w:p w:rsidR="00BC1E56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مدل جبری دورنبوش</w:t>
            </w:r>
          </w:p>
          <w:p w:rsidR="00BC1E56" w:rsidRPr="009F1A6E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انبساط پولی و جهش نرخ ارز</w:t>
            </w:r>
          </w:p>
        </w:tc>
      </w:tr>
      <w:tr w:rsidR="00AC02D1" w:rsidRPr="009F1A6E" w:rsidTr="009E32A1"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پنجم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BC1E56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تفاضل نرخ واقعی بهره فرانکل</w:t>
            </w:r>
          </w:p>
        </w:tc>
      </w:tr>
      <w:tr w:rsidR="00AC02D1" w:rsidRPr="009F1A6E" w:rsidTr="00431CDF">
        <w:tc>
          <w:tcPr>
            <w:tcW w:w="922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/>
                <w:rtl/>
              </w:rPr>
              <w:t xml:space="preserve">جلسه </w:t>
            </w:r>
            <w:r w:rsidRPr="001008A4">
              <w:rPr>
                <w:rFonts w:cs="B Titr" w:hint="cs"/>
                <w:rtl/>
              </w:rPr>
              <w:t>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مدل های سبد دارایی تعیین نرخ ارز </w:t>
            </w:r>
          </w:p>
          <w:p w:rsidR="00BC1E56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مفهوم پاداش ریسک</w:t>
            </w:r>
          </w:p>
          <w:p w:rsidR="00BC1E56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انواع ریسک</w:t>
            </w:r>
          </w:p>
          <w:p w:rsidR="00BC1E56" w:rsidRPr="009F1A6E" w:rsidRDefault="00BC1E56" w:rsidP="00431CDF">
            <w:pPr>
              <w:rPr>
                <w:rFonts w:cs="B Nazanin"/>
                <w:rtl/>
              </w:rPr>
            </w:pPr>
          </w:p>
        </w:tc>
      </w:tr>
      <w:tr w:rsidR="00AC02D1" w:rsidRPr="009F1A6E" w:rsidTr="00431CDF">
        <w:tc>
          <w:tcPr>
            <w:tcW w:w="922" w:type="dxa"/>
            <w:vMerge w:val="restart"/>
            <w:tcBorders>
              <w:right w:val="single" w:sz="4" w:space="0" w:color="auto"/>
            </w:tcBorders>
            <w:shd w:val="clear" w:color="auto" w:fill="92D050"/>
          </w:tcPr>
          <w:p w:rsidR="00AC02D1" w:rsidRPr="009F1A6E" w:rsidRDefault="00AC02D1" w:rsidP="00836589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ششم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bookmarkStart w:id="0" w:name="OLE_LINK3"/>
            <w:bookmarkStart w:id="1" w:name="OLE_LINK4"/>
            <w:r w:rsidRPr="001008A4">
              <w:rPr>
                <w:rFonts w:cs="B Titr" w:hint="cs"/>
                <w:rtl/>
              </w:rPr>
              <w:t xml:space="preserve">جلسه </w:t>
            </w:r>
            <w:bookmarkEnd w:id="0"/>
            <w:bookmarkEnd w:id="1"/>
            <w:r w:rsidRPr="001008A4">
              <w:rPr>
                <w:rFonts w:cs="B Titr" w:hint="cs"/>
                <w:rtl/>
              </w:rPr>
              <w:t>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BC1E56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مدل سبد دارایی برانسون </w:t>
            </w:r>
          </w:p>
        </w:tc>
      </w:tr>
      <w:tr w:rsidR="00AC02D1" w:rsidRPr="009F1A6E" w:rsidTr="00431CDF">
        <w:tc>
          <w:tcPr>
            <w:tcW w:w="922" w:type="dxa"/>
            <w:vMerge/>
            <w:tcBorders>
              <w:righ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اعمال سیاست ارزی</w:t>
            </w:r>
          </w:p>
          <w:p w:rsidR="00BC1E56" w:rsidRDefault="00BC1E56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اثر  عملیات بازار باز</w:t>
            </w:r>
          </w:p>
          <w:p w:rsidR="00BC1E56" w:rsidRPr="009F1A6E" w:rsidRDefault="00BC1E56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عملیات خنثی سازی اثر مبادلات خارجی</w:t>
            </w:r>
          </w:p>
        </w:tc>
      </w:tr>
      <w:tr w:rsidR="00AC02D1" w:rsidRPr="009F1A6E" w:rsidTr="00431CDF"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هفتم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6E4395" w:rsidP="0083658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مقایسه عملیات مبادلات خارجی عملیات بازار باز و عملیات عقیم سازی</w:t>
            </w:r>
          </w:p>
          <w:p w:rsidR="00370BAE" w:rsidRPr="009F1A6E" w:rsidRDefault="00370BAE" w:rsidP="0083658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پویایی مدل برانسون</w:t>
            </w:r>
          </w:p>
        </w:tc>
      </w:tr>
      <w:tr w:rsidR="00AC02D1" w:rsidRPr="009F1A6E" w:rsidTr="00431CDF"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370BAE" w:rsidP="00431CD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اثر </w:t>
            </w:r>
            <w:r w:rsidR="005415D3">
              <w:rPr>
                <w:rFonts w:cs="B Nazanin" w:hint="cs"/>
                <w:rtl/>
              </w:rPr>
              <w:t>تغییر برداشت از مخاطره بر مدل سبد دارایی</w:t>
            </w:r>
          </w:p>
          <w:p w:rsidR="005415D3" w:rsidRPr="009F1A6E" w:rsidRDefault="005415D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تامین پولی</w:t>
            </w:r>
          </w:p>
        </w:tc>
      </w:tr>
      <w:tr w:rsidR="00AC02D1" w:rsidRPr="009F1A6E" w:rsidTr="00431CDF"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هشتم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Default="005415D3" w:rsidP="00836589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پاداش ریسک </w:t>
            </w:r>
          </w:p>
          <w:p w:rsidR="005415D3" w:rsidRPr="009F1A6E" w:rsidRDefault="005415D3" w:rsidP="00836589">
            <w:pPr>
              <w:rPr>
                <w:rFonts w:cs="B Nazanin"/>
                <w:rtl/>
              </w:rPr>
            </w:pPr>
          </w:p>
        </w:tc>
      </w:tr>
      <w:tr w:rsidR="00AC02D1" w:rsidRPr="009F1A6E" w:rsidTr="00431CDF"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431CDF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431CDF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5415D3" w:rsidP="00431CD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جهانی سازی بازار های بین المللی سرمایه</w:t>
            </w:r>
          </w:p>
        </w:tc>
      </w:tr>
      <w:tr w:rsidR="00AC02D1" w:rsidRPr="009F1A6E" w:rsidTr="00AA16CD">
        <w:trPr>
          <w:trHeight w:val="519"/>
        </w:trPr>
        <w:tc>
          <w:tcPr>
            <w:tcW w:w="922" w:type="dxa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نهم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5415D3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های جدید عوامل تعیین کننده جریانات بین المللی سرمایه</w:t>
            </w:r>
          </w:p>
        </w:tc>
      </w:tr>
      <w:tr w:rsidR="00AC02D1" w:rsidRPr="009F1A6E" w:rsidTr="00431CDF"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5415D3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آربیتراژ نرخ بهره</w:t>
            </w:r>
          </w:p>
        </w:tc>
      </w:tr>
      <w:tr w:rsidR="00AC02D1" w:rsidRPr="009F1A6E" w:rsidTr="00431CDF">
        <w:tc>
          <w:tcPr>
            <w:tcW w:w="922" w:type="dxa"/>
            <w:vMerge w:val="restart"/>
            <w:shd w:val="clear" w:color="auto" w:fill="92D050"/>
          </w:tcPr>
          <w:p w:rsidR="00AC02D1" w:rsidRPr="009F1A6E" w:rsidRDefault="00AC02D1" w:rsidP="00AC02D1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دهم</w:t>
            </w: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5415D3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نظریه سبد دارایی </w:t>
            </w:r>
          </w:p>
        </w:tc>
      </w:tr>
      <w:tr w:rsidR="00AC02D1" w:rsidRPr="009F1A6E" w:rsidTr="00431CDF">
        <w:tc>
          <w:tcPr>
            <w:tcW w:w="922" w:type="dxa"/>
            <w:vMerge/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AC02D1" w:rsidRPr="009F1A6E" w:rsidRDefault="005415D3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پولی تراز پرداخت ها</w:t>
            </w:r>
          </w:p>
        </w:tc>
      </w:tr>
      <w:tr w:rsidR="00AC02D1" w:rsidRPr="009F1A6E" w:rsidTr="00431CDF">
        <w:trPr>
          <w:trHeight w:val="510"/>
        </w:trPr>
        <w:tc>
          <w:tcPr>
            <w:tcW w:w="922" w:type="dxa"/>
            <w:vMerge w:val="restart"/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یازدهم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5415D3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تعادل عمومی</w:t>
            </w:r>
          </w:p>
        </w:tc>
      </w:tr>
      <w:tr w:rsidR="00AC02D1" w:rsidRPr="009F1A6E" w:rsidTr="00431CDF">
        <w:trPr>
          <w:trHeight w:val="270"/>
        </w:trPr>
        <w:tc>
          <w:tcPr>
            <w:tcW w:w="922" w:type="dxa"/>
            <w:vMerge/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های سنتی تعدیل تراز پرداخت ها</w:t>
            </w:r>
          </w:p>
        </w:tc>
      </w:tr>
      <w:tr w:rsidR="00AC02D1" w:rsidRPr="009F1A6E" w:rsidTr="009E32A1">
        <w:trPr>
          <w:trHeight w:val="435"/>
        </w:trPr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دوازدهم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تعدیل تراز پرداخت ها از طریق درآمد ملی</w:t>
            </w:r>
          </w:p>
        </w:tc>
      </w:tr>
      <w:tr w:rsidR="00AC02D1" w:rsidRPr="009F1A6E" w:rsidTr="009E32A1">
        <w:trPr>
          <w:trHeight w:val="360"/>
        </w:trPr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پولی تراز پرداختها </w:t>
            </w:r>
          </w:p>
        </w:tc>
      </w:tr>
      <w:tr w:rsidR="00AC02D1" w:rsidRPr="009F1A6E" w:rsidTr="009E32A1">
        <w:trPr>
          <w:trHeight w:val="450"/>
        </w:trPr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سیزدهم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 ماندل فلیمینگ</w:t>
            </w:r>
          </w:p>
        </w:tc>
      </w:tr>
      <w:tr w:rsidR="00AC02D1" w:rsidRPr="009F1A6E" w:rsidTr="009E32A1">
        <w:trPr>
          <w:trHeight w:val="555"/>
        </w:trPr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بحران های مالی و پولی و حملات سفته بازی</w:t>
            </w:r>
          </w:p>
        </w:tc>
      </w:tr>
      <w:tr w:rsidR="00AC02D1" w:rsidRPr="009F1A6E" w:rsidTr="009E32A1">
        <w:trPr>
          <w:trHeight w:val="495"/>
        </w:trPr>
        <w:tc>
          <w:tcPr>
            <w:tcW w:w="92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چهاردهم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محدوده هدف نرخ ارز</w:t>
            </w:r>
          </w:p>
        </w:tc>
      </w:tr>
      <w:tr w:rsidR="00AC02D1" w:rsidRPr="009F1A6E" w:rsidTr="009E32A1">
        <w:trPr>
          <w:trHeight w:val="270"/>
        </w:trPr>
        <w:tc>
          <w:tcPr>
            <w:tcW w:w="922" w:type="dxa"/>
            <w:vMerge/>
            <w:tcBorders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نظام های پولی بین الملل</w:t>
            </w:r>
          </w:p>
        </w:tc>
      </w:tr>
      <w:tr w:rsidR="00AC02D1" w:rsidRPr="009F1A6E" w:rsidTr="009E32A1">
        <w:trPr>
          <w:trHeight w:val="285"/>
        </w:trPr>
        <w:tc>
          <w:tcPr>
            <w:tcW w:w="922" w:type="dxa"/>
            <w:vMerge w:val="restart"/>
            <w:tcBorders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هفته پانزدهم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اتحادیه پولی </w:t>
            </w:r>
          </w:p>
        </w:tc>
      </w:tr>
      <w:tr w:rsidR="00AC02D1" w:rsidRPr="009F1A6E" w:rsidTr="009E32A1">
        <w:trPr>
          <w:trHeight w:val="720"/>
        </w:trPr>
        <w:tc>
          <w:tcPr>
            <w:tcW w:w="922" w:type="dxa"/>
            <w:vMerge/>
            <w:tcBorders>
              <w:right w:val="single" w:sz="4" w:space="0" w:color="000000"/>
            </w:tcBorders>
            <w:shd w:val="clear" w:color="auto" w:fill="92D050"/>
          </w:tcPr>
          <w:p w:rsidR="00AC02D1" w:rsidRPr="009F1A6E" w:rsidRDefault="00AC02D1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AC02D1" w:rsidRPr="001008A4" w:rsidRDefault="00AC02D1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C02D1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نزخ ارز نقدی و سلف </w:t>
            </w:r>
          </w:p>
        </w:tc>
      </w:tr>
      <w:tr w:rsidR="000B54DB" w:rsidRPr="009F1A6E" w:rsidTr="000B54DB">
        <w:trPr>
          <w:trHeight w:val="720"/>
        </w:trPr>
        <w:tc>
          <w:tcPr>
            <w:tcW w:w="922" w:type="dxa"/>
            <w:shd w:val="clear" w:color="auto" w:fill="92D050"/>
          </w:tcPr>
          <w:p w:rsidR="000B54DB" w:rsidRPr="009F1A6E" w:rsidRDefault="000B54DB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shd w:val="clear" w:color="auto" w:fill="E5DFEC" w:themeFill="accent4" w:themeFillTint="33"/>
          </w:tcPr>
          <w:p w:rsidR="000B54DB" w:rsidRPr="001008A4" w:rsidRDefault="000B54DB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هفنه شانزدهم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0B54DB" w:rsidRPr="001008A4" w:rsidRDefault="000B54DB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اول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B54DB" w:rsidRPr="009F1A6E" w:rsidRDefault="002F4098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نرخ ارز واقعی و دیدگا ههای متفاوت</w:t>
            </w:r>
          </w:p>
        </w:tc>
      </w:tr>
      <w:tr w:rsidR="000B54DB" w:rsidRPr="009F1A6E" w:rsidTr="00431CDF">
        <w:trPr>
          <w:trHeight w:val="720"/>
        </w:trPr>
        <w:tc>
          <w:tcPr>
            <w:tcW w:w="922" w:type="dxa"/>
            <w:shd w:val="clear" w:color="auto" w:fill="92D050"/>
          </w:tcPr>
          <w:p w:rsidR="000B54DB" w:rsidRPr="009F1A6E" w:rsidRDefault="000B54DB" w:rsidP="00AA16CD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shd w:val="clear" w:color="auto" w:fill="E5DFEC" w:themeFill="accent4" w:themeFillTint="33"/>
          </w:tcPr>
          <w:p w:rsidR="000B54DB" w:rsidRPr="001008A4" w:rsidRDefault="000B54DB" w:rsidP="00AA16CD">
            <w:pPr>
              <w:rPr>
                <w:rFonts w:cs="B Titr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0B54DB" w:rsidRPr="001008A4" w:rsidRDefault="000B54DB" w:rsidP="00AA16CD">
            <w:pPr>
              <w:rPr>
                <w:rFonts w:cs="B Titr"/>
                <w:rtl/>
              </w:rPr>
            </w:pPr>
            <w:r w:rsidRPr="001008A4">
              <w:rPr>
                <w:rFonts w:cs="B Titr" w:hint="cs"/>
                <w:rtl/>
              </w:rPr>
              <w:t>جلسه دوم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0B54DB" w:rsidRPr="009F1A6E" w:rsidRDefault="005F447F" w:rsidP="00AA16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بندی</w:t>
            </w:r>
            <w:bookmarkStart w:id="2" w:name="_GoBack"/>
            <w:bookmarkEnd w:id="2"/>
          </w:p>
        </w:tc>
      </w:tr>
    </w:tbl>
    <w:p w:rsidR="003E0996" w:rsidRPr="009F1A6E" w:rsidRDefault="003E0996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A706FF" w:rsidRPr="009F1A6E" w:rsidRDefault="00A706FF" w:rsidP="003E0996">
      <w:pPr>
        <w:rPr>
          <w:rFonts w:cs="B Nazanin"/>
          <w:rtl/>
        </w:rPr>
      </w:pPr>
    </w:p>
    <w:p w:rsidR="002B2E9F" w:rsidRPr="007A0999" w:rsidRDefault="002B2E9F" w:rsidP="002B2E9F">
      <w:pPr>
        <w:pStyle w:val="NoSpacing"/>
        <w:tabs>
          <w:tab w:val="left" w:pos="4050"/>
        </w:tabs>
        <w:bidi w:val="0"/>
        <w:jc w:val="both"/>
        <w:rPr>
          <w:rFonts w:cs="B Titr"/>
          <w:b/>
          <w:bCs/>
          <w:sz w:val="24"/>
          <w:szCs w:val="24"/>
          <w:rtl/>
        </w:rPr>
      </w:pPr>
      <w:r w:rsidRPr="009F1A6E">
        <w:rPr>
          <w:rFonts w:cs="B Nazanin"/>
          <w:noProof/>
          <w:lang w:bidi="ar-SA"/>
        </w:rPr>
        <w:drawing>
          <wp:inline distT="0" distB="0" distL="0" distR="0" wp14:anchorId="0434F6D0" wp14:editId="7EED3937">
            <wp:extent cx="984250" cy="590550"/>
            <wp:effectExtent l="0" t="0" r="6350" b="0"/>
            <wp:docPr id="4" name="Picture 4" descr="لوگو دانشگاه سیستان و بلوچست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سیستان و بلوچستا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3" cy="59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A6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F1A6E">
        <w:rPr>
          <w:rFonts w:cs="B Nazanin"/>
          <w:b/>
          <w:bCs/>
          <w:sz w:val="24"/>
          <w:szCs w:val="24"/>
          <w:rtl/>
        </w:rPr>
        <w:tab/>
      </w:r>
      <w:r w:rsidRPr="007A0999">
        <w:rPr>
          <w:rFonts w:cs="B Titr" w:hint="cs"/>
          <w:b/>
          <w:bCs/>
          <w:sz w:val="24"/>
          <w:szCs w:val="24"/>
          <w:rtl/>
        </w:rPr>
        <w:t>به نام خدا</w:t>
      </w:r>
    </w:p>
    <w:p w:rsidR="002B2E9F" w:rsidRPr="007A0999" w:rsidRDefault="002B2E9F" w:rsidP="002B2E9F">
      <w:pPr>
        <w:pStyle w:val="NoSpacing"/>
        <w:tabs>
          <w:tab w:val="left" w:pos="4050"/>
        </w:tabs>
        <w:bidi w:val="0"/>
        <w:jc w:val="both"/>
        <w:rPr>
          <w:rFonts w:cs="B Titr"/>
          <w:b/>
          <w:bCs/>
          <w:sz w:val="24"/>
          <w:szCs w:val="24"/>
          <w:rtl/>
        </w:rPr>
      </w:pPr>
    </w:p>
    <w:p w:rsidR="002B2E9F" w:rsidRPr="007A0999" w:rsidRDefault="002B2E9F" w:rsidP="002B2E9F">
      <w:pPr>
        <w:pStyle w:val="NoSpacing"/>
        <w:jc w:val="center"/>
        <w:rPr>
          <w:rFonts w:cs="B Titr"/>
          <w:b/>
          <w:bCs/>
          <w:sz w:val="24"/>
          <w:szCs w:val="24"/>
          <w:rtl/>
        </w:rPr>
      </w:pPr>
      <w:r w:rsidRPr="007A0999">
        <w:rPr>
          <w:rFonts w:cs="B Titr" w:hint="cs"/>
          <w:b/>
          <w:bCs/>
          <w:sz w:val="24"/>
          <w:szCs w:val="24"/>
          <w:rtl/>
        </w:rPr>
        <w:t>دانشگاه سیستان و بلوچستان- دانشکده مدیریت و اقتصاد</w:t>
      </w:r>
    </w:p>
    <w:p w:rsidR="002B2E9F" w:rsidRPr="007A0999" w:rsidRDefault="002B2E9F" w:rsidP="002B2E9F">
      <w:pPr>
        <w:pStyle w:val="NoSpacing"/>
        <w:jc w:val="center"/>
        <w:rPr>
          <w:rFonts w:cs="B Titr"/>
          <w:b/>
          <w:bCs/>
          <w:sz w:val="24"/>
          <w:szCs w:val="24"/>
          <w:rtl/>
        </w:rPr>
      </w:pPr>
      <w:r w:rsidRPr="007A0999">
        <w:rPr>
          <w:rFonts w:cs="B Titr" w:hint="cs"/>
          <w:b/>
          <w:bCs/>
          <w:sz w:val="24"/>
          <w:szCs w:val="24"/>
          <w:rtl/>
        </w:rPr>
        <w:t>استاد درس:</w:t>
      </w:r>
    </w:p>
    <w:p w:rsidR="002B2E9F" w:rsidRPr="007A0999" w:rsidRDefault="002B2E9F" w:rsidP="002B2E9F">
      <w:pPr>
        <w:jc w:val="center"/>
        <w:rPr>
          <w:rFonts w:cs="B Titr"/>
          <w:b/>
          <w:bCs/>
          <w:sz w:val="24"/>
          <w:szCs w:val="24"/>
          <w:rtl/>
        </w:rPr>
      </w:pPr>
      <w:r w:rsidRPr="007A0999">
        <w:rPr>
          <w:rFonts w:cs="B Titr" w:hint="cs"/>
          <w:b/>
          <w:bCs/>
          <w:sz w:val="24"/>
          <w:szCs w:val="24"/>
          <w:rtl/>
        </w:rPr>
        <w:t>فرم طرح درس- نام درس</w:t>
      </w:r>
    </w:p>
    <w:p w:rsidR="002B2E9F" w:rsidRPr="007A0999" w:rsidRDefault="002B2E9F" w:rsidP="00C56153">
      <w:pPr>
        <w:jc w:val="center"/>
        <w:rPr>
          <w:rFonts w:cs="B Titr"/>
          <w:b/>
          <w:bCs/>
          <w:sz w:val="24"/>
          <w:szCs w:val="24"/>
          <w:rtl/>
        </w:rPr>
      </w:pPr>
      <w:r w:rsidRPr="007A0999">
        <w:rPr>
          <w:rFonts w:cs="B Titr" w:hint="cs"/>
          <w:b/>
          <w:bCs/>
          <w:sz w:val="24"/>
          <w:szCs w:val="24"/>
          <w:rtl/>
        </w:rPr>
        <w:lastRenderedPageBreak/>
        <w:t>مقطع:        رشته:                 تعداد و نوع واحد:</w:t>
      </w:r>
      <w:r w:rsidR="00C56153">
        <w:rPr>
          <w:rFonts w:cs="B Titr" w:hint="cs"/>
          <w:b/>
          <w:bCs/>
          <w:sz w:val="24"/>
          <w:szCs w:val="24"/>
          <w:rtl/>
        </w:rPr>
        <w:t>2</w:t>
      </w:r>
      <w:r w:rsidRPr="007A0999">
        <w:rPr>
          <w:rFonts w:cs="B Titr" w:hint="cs"/>
          <w:b/>
          <w:bCs/>
          <w:sz w:val="24"/>
          <w:szCs w:val="24"/>
          <w:rtl/>
        </w:rPr>
        <w:t xml:space="preserve">( نظری)       نوع درس: (پایه/ تخصصی/ اختیاری)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E9F" w:rsidRPr="009F1A6E" w:rsidTr="000365E5">
        <w:tc>
          <w:tcPr>
            <w:tcW w:w="9016" w:type="dxa"/>
            <w:shd w:val="clear" w:color="auto" w:fill="FDE9D9" w:themeFill="accent6" w:themeFillTint="33"/>
          </w:tcPr>
          <w:p w:rsidR="002B2E9F" w:rsidRPr="009F1A6E" w:rsidRDefault="002B2E9F" w:rsidP="000365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0999">
              <w:rPr>
                <w:rFonts w:cs="B Titr" w:hint="cs"/>
                <w:b/>
                <w:bCs/>
                <w:sz w:val="24"/>
                <w:szCs w:val="24"/>
                <w:rtl/>
              </w:rPr>
              <w:t>اهداف کلی درس</w:t>
            </w:r>
            <w:r w:rsidRPr="009F1A6E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2B2E9F" w:rsidRPr="009F1A6E" w:rsidRDefault="002B2E9F" w:rsidP="002B2E9F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E9F" w:rsidRPr="009F1A6E" w:rsidTr="000365E5">
        <w:tc>
          <w:tcPr>
            <w:tcW w:w="9016" w:type="dxa"/>
            <w:shd w:val="clear" w:color="auto" w:fill="DAEEF3" w:themeFill="accent5" w:themeFillTint="33"/>
          </w:tcPr>
          <w:p w:rsidR="002B2E9F" w:rsidRPr="007A0999" w:rsidRDefault="002B2E9F" w:rsidP="000365E5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0999">
              <w:rPr>
                <w:rFonts w:cs="B Titr" w:hint="cs"/>
                <w:b/>
                <w:bCs/>
                <w:sz w:val="24"/>
                <w:szCs w:val="24"/>
                <w:rtl/>
              </w:rPr>
              <w:t>منبع درس:</w:t>
            </w:r>
          </w:p>
        </w:tc>
      </w:tr>
    </w:tbl>
    <w:p w:rsidR="002B2E9F" w:rsidRPr="009F1A6E" w:rsidRDefault="002B2E9F" w:rsidP="002B2E9F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E9F" w:rsidRPr="009F1A6E" w:rsidTr="000365E5">
        <w:tc>
          <w:tcPr>
            <w:tcW w:w="9016" w:type="dxa"/>
            <w:shd w:val="clear" w:color="auto" w:fill="FFFF00"/>
          </w:tcPr>
          <w:p w:rsidR="002B2E9F" w:rsidRPr="007A0999" w:rsidRDefault="002B2E9F" w:rsidP="000365E5">
            <w:pPr>
              <w:rPr>
                <w:rFonts w:cs="B Titr"/>
                <w:b/>
                <w:bCs/>
                <w:sz w:val="24"/>
                <w:szCs w:val="24"/>
              </w:rPr>
            </w:pPr>
            <w:r w:rsidRPr="007A0999">
              <w:rPr>
                <w:rFonts w:cs="B Titr" w:hint="cs"/>
                <w:b/>
                <w:bCs/>
                <w:sz w:val="24"/>
                <w:szCs w:val="24"/>
                <w:rtl/>
              </w:rPr>
              <w:t>شیوه ارزیابی:</w:t>
            </w:r>
          </w:p>
        </w:tc>
      </w:tr>
    </w:tbl>
    <w:p w:rsidR="002B2E9F" w:rsidRPr="009F1A6E" w:rsidRDefault="002B2E9F" w:rsidP="002B2E9F">
      <w:pPr>
        <w:rPr>
          <w:rFonts w:cs="B Nazanin"/>
          <w:sz w:val="24"/>
          <w:szCs w:val="24"/>
          <w:rtl/>
        </w:rPr>
      </w:pPr>
      <w:r w:rsidRPr="009F1A6E">
        <w:rPr>
          <w:rFonts w:cs="B Nazanin" w:hint="cs"/>
          <w:b/>
          <w:bCs/>
          <w:sz w:val="24"/>
          <w:szCs w:val="24"/>
          <w:rtl/>
        </w:rPr>
        <w:t xml:space="preserve">              </w:t>
      </w:r>
    </w:p>
    <w:p w:rsidR="00A706FF" w:rsidRPr="009F1A6E" w:rsidRDefault="00A706FF" w:rsidP="00A706FF">
      <w:pPr>
        <w:rPr>
          <w:rFonts w:cs="B Nazanin"/>
          <w:sz w:val="24"/>
          <w:szCs w:val="24"/>
          <w:rtl/>
        </w:rPr>
      </w:pPr>
      <w:r w:rsidRPr="009F1A6E">
        <w:rPr>
          <w:rFonts w:cs="B Nazanin"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2"/>
        <w:gridCol w:w="912"/>
        <w:gridCol w:w="5768"/>
        <w:gridCol w:w="10"/>
      </w:tblGrid>
      <w:tr w:rsidR="002B2E9F" w:rsidRPr="009F1A6E" w:rsidTr="009E32A1">
        <w:trPr>
          <w:trHeight w:val="394"/>
        </w:trPr>
        <w:tc>
          <w:tcPr>
            <w:tcW w:w="922" w:type="dxa"/>
            <w:shd w:val="clear" w:color="auto" w:fill="B6DDE8" w:themeFill="accent5" w:themeFillTint="66"/>
          </w:tcPr>
          <w:p w:rsidR="002B2E9F" w:rsidRPr="007A0999" w:rsidRDefault="002B2E9F" w:rsidP="000365E5">
            <w:pPr>
              <w:jc w:val="center"/>
              <w:rPr>
                <w:rFonts w:cs="B Titr"/>
                <w:b/>
                <w:bCs/>
                <w:rtl/>
              </w:rPr>
            </w:pPr>
            <w:r w:rsidRPr="007A0999">
              <w:rPr>
                <w:rFonts w:cs="B Titr" w:hint="cs"/>
                <w:b/>
                <w:bCs/>
                <w:rtl/>
              </w:rPr>
              <w:t xml:space="preserve">هدف </w:t>
            </w:r>
          </w:p>
        </w:tc>
        <w:tc>
          <w:tcPr>
            <w:tcW w:w="6603" w:type="dxa"/>
            <w:gridSpan w:val="3"/>
            <w:shd w:val="clear" w:color="auto" w:fill="B6DDE8" w:themeFill="accent5" w:themeFillTint="66"/>
          </w:tcPr>
          <w:p w:rsidR="002B2E9F" w:rsidRPr="007A0999" w:rsidRDefault="002B2E9F" w:rsidP="000365E5">
            <w:pPr>
              <w:jc w:val="center"/>
              <w:rPr>
                <w:rFonts w:cs="B Titr"/>
                <w:b/>
                <w:bCs/>
                <w:rtl/>
              </w:rPr>
            </w:pPr>
            <w:r w:rsidRPr="007A0999">
              <w:rPr>
                <w:rFonts w:cs="B Titr" w:hint="cs"/>
                <w:b/>
                <w:bCs/>
                <w:rtl/>
              </w:rPr>
              <w:t>موضوعات مورد بحث در هر جلسه</w:t>
            </w: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اول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دوم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 xml:space="preserve">هفته سوم 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394"/>
        </w:trPr>
        <w:tc>
          <w:tcPr>
            <w:tcW w:w="9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چهارم</w:t>
            </w:r>
          </w:p>
        </w:tc>
        <w:tc>
          <w:tcPr>
            <w:tcW w:w="5768" w:type="dxa"/>
            <w:vMerge w:val="restart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394"/>
        </w:trPr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</w:p>
        </w:tc>
        <w:tc>
          <w:tcPr>
            <w:tcW w:w="5768" w:type="dxa"/>
            <w:vMerge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پنجم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ششم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EB0B15">
        <w:trPr>
          <w:gridAfter w:val="1"/>
          <w:wAfter w:w="10" w:type="dxa"/>
          <w:trHeight w:val="798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هفتم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D51F80">
        <w:trPr>
          <w:gridAfter w:val="1"/>
          <w:wAfter w:w="10" w:type="dxa"/>
          <w:trHeight w:val="798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هشتم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002895">
        <w:trPr>
          <w:gridAfter w:val="1"/>
          <w:wAfter w:w="10" w:type="dxa"/>
          <w:trHeight w:val="798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نهم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761C0C">
        <w:trPr>
          <w:gridAfter w:val="1"/>
          <w:wAfter w:w="10" w:type="dxa"/>
          <w:trHeight w:val="798"/>
        </w:trPr>
        <w:tc>
          <w:tcPr>
            <w:tcW w:w="922" w:type="dxa"/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ED0C36">
        <w:trPr>
          <w:gridAfter w:val="1"/>
          <w:wAfter w:w="10" w:type="dxa"/>
          <w:trHeight w:val="798"/>
        </w:trPr>
        <w:tc>
          <w:tcPr>
            <w:tcW w:w="922" w:type="dxa"/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یازدهم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دوازدهم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سیزدهم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9E32A1">
        <w:trPr>
          <w:gridAfter w:val="1"/>
          <w:wAfter w:w="10" w:type="dxa"/>
          <w:trHeight w:val="798"/>
        </w:trPr>
        <w:tc>
          <w:tcPr>
            <w:tcW w:w="9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tcBorders>
              <w:left w:val="single" w:sz="4" w:space="0" w:color="000000"/>
            </w:tcBorders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چهاردهم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F733F4">
        <w:trPr>
          <w:gridAfter w:val="1"/>
          <w:wAfter w:w="10" w:type="dxa"/>
          <w:trHeight w:val="798"/>
        </w:trPr>
        <w:tc>
          <w:tcPr>
            <w:tcW w:w="922" w:type="dxa"/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هفته پانزدهم</w:t>
            </w:r>
          </w:p>
        </w:tc>
        <w:tc>
          <w:tcPr>
            <w:tcW w:w="5768" w:type="dxa"/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  <w:tr w:rsidR="009E32A1" w:rsidRPr="009F1A6E" w:rsidTr="00BC5461">
        <w:trPr>
          <w:gridAfter w:val="1"/>
          <w:wAfter w:w="10" w:type="dxa"/>
          <w:trHeight w:val="798"/>
        </w:trPr>
        <w:tc>
          <w:tcPr>
            <w:tcW w:w="922" w:type="dxa"/>
            <w:shd w:val="clear" w:color="auto" w:fill="92D050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  <w:tc>
          <w:tcPr>
            <w:tcW w:w="825" w:type="dxa"/>
            <w:shd w:val="clear" w:color="auto" w:fill="E5DFEC" w:themeFill="accent4" w:themeFillTint="33"/>
          </w:tcPr>
          <w:p w:rsidR="009E32A1" w:rsidRPr="007A0999" w:rsidRDefault="009E32A1" w:rsidP="000365E5">
            <w:pPr>
              <w:rPr>
                <w:rFonts w:cs="B Titr"/>
                <w:rtl/>
              </w:rPr>
            </w:pPr>
            <w:r w:rsidRPr="007A0999">
              <w:rPr>
                <w:rFonts w:cs="B Titr" w:hint="cs"/>
                <w:rtl/>
              </w:rPr>
              <w:t>هفنه شانزدهم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9E32A1" w:rsidRPr="009F1A6E" w:rsidRDefault="009E32A1" w:rsidP="000365E5">
            <w:pPr>
              <w:rPr>
                <w:rFonts w:cs="B Nazanin"/>
                <w:rtl/>
              </w:rPr>
            </w:pPr>
          </w:p>
        </w:tc>
      </w:tr>
    </w:tbl>
    <w:p w:rsidR="00A706FF" w:rsidRPr="009F1A6E" w:rsidRDefault="00A706FF" w:rsidP="00A706FF">
      <w:pPr>
        <w:rPr>
          <w:rFonts w:cs="B Nazanin"/>
        </w:rPr>
      </w:pPr>
    </w:p>
    <w:p w:rsidR="00A706FF" w:rsidRPr="009F1A6E" w:rsidRDefault="00A706FF" w:rsidP="003E0996">
      <w:pPr>
        <w:rPr>
          <w:rFonts w:cs="B Nazanin"/>
        </w:rPr>
      </w:pPr>
    </w:p>
    <w:sectPr w:rsidR="00A706FF" w:rsidRPr="009F1A6E" w:rsidSect="004D3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96"/>
    <w:rsid w:val="00007BEF"/>
    <w:rsid w:val="0001636E"/>
    <w:rsid w:val="00027B62"/>
    <w:rsid w:val="0003171D"/>
    <w:rsid w:val="00031DF2"/>
    <w:rsid w:val="000330E1"/>
    <w:rsid w:val="000374DA"/>
    <w:rsid w:val="00040320"/>
    <w:rsid w:val="00043484"/>
    <w:rsid w:val="000444D6"/>
    <w:rsid w:val="0004712B"/>
    <w:rsid w:val="000519CA"/>
    <w:rsid w:val="00057176"/>
    <w:rsid w:val="0006136E"/>
    <w:rsid w:val="00080342"/>
    <w:rsid w:val="0008456F"/>
    <w:rsid w:val="00087259"/>
    <w:rsid w:val="00096328"/>
    <w:rsid w:val="000A18EB"/>
    <w:rsid w:val="000A3FF4"/>
    <w:rsid w:val="000B336E"/>
    <w:rsid w:val="000B54DB"/>
    <w:rsid w:val="000C7E1D"/>
    <w:rsid w:val="000D42F5"/>
    <w:rsid w:val="000E68AC"/>
    <w:rsid w:val="000F5364"/>
    <w:rsid w:val="001008A4"/>
    <w:rsid w:val="00100EBB"/>
    <w:rsid w:val="001021AE"/>
    <w:rsid w:val="00105507"/>
    <w:rsid w:val="0012380D"/>
    <w:rsid w:val="00126077"/>
    <w:rsid w:val="00135573"/>
    <w:rsid w:val="0016356D"/>
    <w:rsid w:val="00167241"/>
    <w:rsid w:val="00177071"/>
    <w:rsid w:val="00180372"/>
    <w:rsid w:val="001806CA"/>
    <w:rsid w:val="00183FE8"/>
    <w:rsid w:val="00184A4A"/>
    <w:rsid w:val="00194EF8"/>
    <w:rsid w:val="0019599C"/>
    <w:rsid w:val="00197C58"/>
    <w:rsid w:val="001A1BC6"/>
    <w:rsid w:val="001A222D"/>
    <w:rsid w:val="001A6075"/>
    <w:rsid w:val="001B64B9"/>
    <w:rsid w:val="001B6DB6"/>
    <w:rsid w:val="001B6F7D"/>
    <w:rsid w:val="001D1E33"/>
    <w:rsid w:val="001D7C9F"/>
    <w:rsid w:val="001E410F"/>
    <w:rsid w:val="001E749D"/>
    <w:rsid w:val="001F0033"/>
    <w:rsid w:val="001F59C0"/>
    <w:rsid w:val="002014A9"/>
    <w:rsid w:val="002210C4"/>
    <w:rsid w:val="00222785"/>
    <w:rsid w:val="00225539"/>
    <w:rsid w:val="00257516"/>
    <w:rsid w:val="002641E3"/>
    <w:rsid w:val="002745FF"/>
    <w:rsid w:val="002774D6"/>
    <w:rsid w:val="00286DA6"/>
    <w:rsid w:val="0029283F"/>
    <w:rsid w:val="00294833"/>
    <w:rsid w:val="002B2E9F"/>
    <w:rsid w:val="002B792F"/>
    <w:rsid w:val="002D24D6"/>
    <w:rsid w:val="002D6880"/>
    <w:rsid w:val="002D7920"/>
    <w:rsid w:val="002F030E"/>
    <w:rsid w:val="002F4098"/>
    <w:rsid w:val="002F5814"/>
    <w:rsid w:val="00307A18"/>
    <w:rsid w:val="00310BB6"/>
    <w:rsid w:val="003177C7"/>
    <w:rsid w:val="00320953"/>
    <w:rsid w:val="00323F3E"/>
    <w:rsid w:val="0033766C"/>
    <w:rsid w:val="00340483"/>
    <w:rsid w:val="003462D9"/>
    <w:rsid w:val="00350094"/>
    <w:rsid w:val="0035012A"/>
    <w:rsid w:val="00351760"/>
    <w:rsid w:val="00355CA0"/>
    <w:rsid w:val="00363935"/>
    <w:rsid w:val="00367B2E"/>
    <w:rsid w:val="00370BAE"/>
    <w:rsid w:val="003726F2"/>
    <w:rsid w:val="00375EDB"/>
    <w:rsid w:val="003802A6"/>
    <w:rsid w:val="00380734"/>
    <w:rsid w:val="00387D91"/>
    <w:rsid w:val="00394BF1"/>
    <w:rsid w:val="00396785"/>
    <w:rsid w:val="003A3CA3"/>
    <w:rsid w:val="003A5FAB"/>
    <w:rsid w:val="003A6521"/>
    <w:rsid w:val="003B0036"/>
    <w:rsid w:val="003B125D"/>
    <w:rsid w:val="003D6B30"/>
    <w:rsid w:val="003D73AC"/>
    <w:rsid w:val="003E0996"/>
    <w:rsid w:val="00401169"/>
    <w:rsid w:val="0040116E"/>
    <w:rsid w:val="004024FC"/>
    <w:rsid w:val="00406A50"/>
    <w:rsid w:val="00412A30"/>
    <w:rsid w:val="00414B4B"/>
    <w:rsid w:val="00417799"/>
    <w:rsid w:val="00422881"/>
    <w:rsid w:val="0043061F"/>
    <w:rsid w:val="00431CDF"/>
    <w:rsid w:val="00432479"/>
    <w:rsid w:val="004407EB"/>
    <w:rsid w:val="004438A9"/>
    <w:rsid w:val="00460299"/>
    <w:rsid w:val="004643E3"/>
    <w:rsid w:val="00464CFE"/>
    <w:rsid w:val="00467248"/>
    <w:rsid w:val="00470A36"/>
    <w:rsid w:val="004804F8"/>
    <w:rsid w:val="00483989"/>
    <w:rsid w:val="00486E97"/>
    <w:rsid w:val="00490285"/>
    <w:rsid w:val="00490C11"/>
    <w:rsid w:val="0049485B"/>
    <w:rsid w:val="004958DA"/>
    <w:rsid w:val="0049675D"/>
    <w:rsid w:val="004A4A75"/>
    <w:rsid w:val="004C4128"/>
    <w:rsid w:val="004D3D5F"/>
    <w:rsid w:val="004D75FF"/>
    <w:rsid w:val="004E6B09"/>
    <w:rsid w:val="004F1A77"/>
    <w:rsid w:val="004F24D2"/>
    <w:rsid w:val="004F45DC"/>
    <w:rsid w:val="00516E2E"/>
    <w:rsid w:val="00520505"/>
    <w:rsid w:val="00537057"/>
    <w:rsid w:val="005415D3"/>
    <w:rsid w:val="005472C9"/>
    <w:rsid w:val="00557DF8"/>
    <w:rsid w:val="0056226B"/>
    <w:rsid w:val="005661AC"/>
    <w:rsid w:val="00567AEE"/>
    <w:rsid w:val="0057455C"/>
    <w:rsid w:val="00575260"/>
    <w:rsid w:val="00575484"/>
    <w:rsid w:val="0058713F"/>
    <w:rsid w:val="00596B0B"/>
    <w:rsid w:val="005A01B1"/>
    <w:rsid w:val="005A0FAC"/>
    <w:rsid w:val="005A40AC"/>
    <w:rsid w:val="005A421D"/>
    <w:rsid w:val="005B1F96"/>
    <w:rsid w:val="005B1FEE"/>
    <w:rsid w:val="005B2A32"/>
    <w:rsid w:val="005B6A53"/>
    <w:rsid w:val="005C3200"/>
    <w:rsid w:val="005C4A56"/>
    <w:rsid w:val="005C7BE6"/>
    <w:rsid w:val="005D2F6E"/>
    <w:rsid w:val="005D3B0D"/>
    <w:rsid w:val="005D4D9E"/>
    <w:rsid w:val="005E60C9"/>
    <w:rsid w:val="005E7068"/>
    <w:rsid w:val="005E7FB9"/>
    <w:rsid w:val="005F0ADC"/>
    <w:rsid w:val="005F2BF2"/>
    <w:rsid w:val="005F447F"/>
    <w:rsid w:val="005F5E7B"/>
    <w:rsid w:val="005F6413"/>
    <w:rsid w:val="0060083B"/>
    <w:rsid w:val="00605359"/>
    <w:rsid w:val="0061742F"/>
    <w:rsid w:val="00624484"/>
    <w:rsid w:val="00627283"/>
    <w:rsid w:val="006324E6"/>
    <w:rsid w:val="00633967"/>
    <w:rsid w:val="00634F7D"/>
    <w:rsid w:val="00643ABA"/>
    <w:rsid w:val="006511D1"/>
    <w:rsid w:val="0065279F"/>
    <w:rsid w:val="006531CA"/>
    <w:rsid w:val="00653496"/>
    <w:rsid w:val="00665FDE"/>
    <w:rsid w:val="00666758"/>
    <w:rsid w:val="00672A20"/>
    <w:rsid w:val="006A1461"/>
    <w:rsid w:val="006A2292"/>
    <w:rsid w:val="006A33C2"/>
    <w:rsid w:val="006A57A0"/>
    <w:rsid w:val="006B5EEC"/>
    <w:rsid w:val="006C06C2"/>
    <w:rsid w:val="006C424B"/>
    <w:rsid w:val="006E4395"/>
    <w:rsid w:val="006E5544"/>
    <w:rsid w:val="00700C11"/>
    <w:rsid w:val="00701216"/>
    <w:rsid w:val="007236E6"/>
    <w:rsid w:val="00723B7D"/>
    <w:rsid w:val="00726D22"/>
    <w:rsid w:val="0073119B"/>
    <w:rsid w:val="00745710"/>
    <w:rsid w:val="00746D6D"/>
    <w:rsid w:val="00751AA3"/>
    <w:rsid w:val="00755F8E"/>
    <w:rsid w:val="00756357"/>
    <w:rsid w:val="00760206"/>
    <w:rsid w:val="00763734"/>
    <w:rsid w:val="007706C6"/>
    <w:rsid w:val="007750F8"/>
    <w:rsid w:val="00777E71"/>
    <w:rsid w:val="00780E87"/>
    <w:rsid w:val="0079014D"/>
    <w:rsid w:val="007922F7"/>
    <w:rsid w:val="00794B2F"/>
    <w:rsid w:val="007A0999"/>
    <w:rsid w:val="007A262D"/>
    <w:rsid w:val="007A7678"/>
    <w:rsid w:val="007B38C2"/>
    <w:rsid w:val="007C15D2"/>
    <w:rsid w:val="007C414A"/>
    <w:rsid w:val="007D23D2"/>
    <w:rsid w:val="007D3983"/>
    <w:rsid w:val="007D4391"/>
    <w:rsid w:val="007E32B1"/>
    <w:rsid w:val="008044A4"/>
    <w:rsid w:val="00805CC0"/>
    <w:rsid w:val="0081470E"/>
    <w:rsid w:val="00816237"/>
    <w:rsid w:val="00822B77"/>
    <w:rsid w:val="00836589"/>
    <w:rsid w:val="00837FB9"/>
    <w:rsid w:val="00843F06"/>
    <w:rsid w:val="008445C2"/>
    <w:rsid w:val="00844A1B"/>
    <w:rsid w:val="00845AA1"/>
    <w:rsid w:val="008472DA"/>
    <w:rsid w:val="00854D23"/>
    <w:rsid w:val="00857F19"/>
    <w:rsid w:val="00862095"/>
    <w:rsid w:val="00863CE6"/>
    <w:rsid w:val="0086458A"/>
    <w:rsid w:val="00887E68"/>
    <w:rsid w:val="00890DC5"/>
    <w:rsid w:val="00890F07"/>
    <w:rsid w:val="008A46D3"/>
    <w:rsid w:val="008A6711"/>
    <w:rsid w:val="008B0394"/>
    <w:rsid w:val="008B7EDE"/>
    <w:rsid w:val="008C63FA"/>
    <w:rsid w:val="008D25C1"/>
    <w:rsid w:val="008D2DCE"/>
    <w:rsid w:val="008E0429"/>
    <w:rsid w:val="008E606A"/>
    <w:rsid w:val="008E725A"/>
    <w:rsid w:val="008F049C"/>
    <w:rsid w:val="0091262A"/>
    <w:rsid w:val="0091395A"/>
    <w:rsid w:val="009140AE"/>
    <w:rsid w:val="009225C7"/>
    <w:rsid w:val="00952003"/>
    <w:rsid w:val="00957E8A"/>
    <w:rsid w:val="00960A9F"/>
    <w:rsid w:val="00961788"/>
    <w:rsid w:val="0096501D"/>
    <w:rsid w:val="00965F22"/>
    <w:rsid w:val="00981C1F"/>
    <w:rsid w:val="0098331A"/>
    <w:rsid w:val="0099163A"/>
    <w:rsid w:val="00996FD0"/>
    <w:rsid w:val="009A078C"/>
    <w:rsid w:val="009A151B"/>
    <w:rsid w:val="009A69D1"/>
    <w:rsid w:val="009B0F8D"/>
    <w:rsid w:val="009B1F2E"/>
    <w:rsid w:val="009C547F"/>
    <w:rsid w:val="009E32A1"/>
    <w:rsid w:val="009E75F0"/>
    <w:rsid w:val="009F1A6E"/>
    <w:rsid w:val="009F5793"/>
    <w:rsid w:val="00A0198B"/>
    <w:rsid w:val="00A145A8"/>
    <w:rsid w:val="00A22EDF"/>
    <w:rsid w:val="00A60757"/>
    <w:rsid w:val="00A706FF"/>
    <w:rsid w:val="00A73B70"/>
    <w:rsid w:val="00A77FAE"/>
    <w:rsid w:val="00A928EB"/>
    <w:rsid w:val="00AA02B2"/>
    <w:rsid w:val="00AA06FC"/>
    <w:rsid w:val="00AA16CD"/>
    <w:rsid w:val="00AB1E2D"/>
    <w:rsid w:val="00AB3112"/>
    <w:rsid w:val="00AB374F"/>
    <w:rsid w:val="00AB556B"/>
    <w:rsid w:val="00AC02D1"/>
    <w:rsid w:val="00AC194A"/>
    <w:rsid w:val="00AC6209"/>
    <w:rsid w:val="00AE6514"/>
    <w:rsid w:val="00AE7000"/>
    <w:rsid w:val="00AF0705"/>
    <w:rsid w:val="00AF6A31"/>
    <w:rsid w:val="00B00DD9"/>
    <w:rsid w:val="00B0337C"/>
    <w:rsid w:val="00B04201"/>
    <w:rsid w:val="00B0437D"/>
    <w:rsid w:val="00B1170D"/>
    <w:rsid w:val="00B21DD6"/>
    <w:rsid w:val="00B3055B"/>
    <w:rsid w:val="00B40390"/>
    <w:rsid w:val="00B42507"/>
    <w:rsid w:val="00B553EB"/>
    <w:rsid w:val="00B62420"/>
    <w:rsid w:val="00B6431A"/>
    <w:rsid w:val="00B66370"/>
    <w:rsid w:val="00B66959"/>
    <w:rsid w:val="00B72429"/>
    <w:rsid w:val="00B74A88"/>
    <w:rsid w:val="00B7728A"/>
    <w:rsid w:val="00B9135D"/>
    <w:rsid w:val="00BA05A4"/>
    <w:rsid w:val="00BA38C8"/>
    <w:rsid w:val="00BA4FC6"/>
    <w:rsid w:val="00BB47B1"/>
    <w:rsid w:val="00BC1E56"/>
    <w:rsid w:val="00BC68FC"/>
    <w:rsid w:val="00BD4851"/>
    <w:rsid w:val="00BE344F"/>
    <w:rsid w:val="00C000E0"/>
    <w:rsid w:val="00C002D1"/>
    <w:rsid w:val="00C01601"/>
    <w:rsid w:val="00C04920"/>
    <w:rsid w:val="00C10BE2"/>
    <w:rsid w:val="00C1262A"/>
    <w:rsid w:val="00C16245"/>
    <w:rsid w:val="00C225B3"/>
    <w:rsid w:val="00C2434A"/>
    <w:rsid w:val="00C3367C"/>
    <w:rsid w:val="00C368E3"/>
    <w:rsid w:val="00C36F1F"/>
    <w:rsid w:val="00C43839"/>
    <w:rsid w:val="00C445BD"/>
    <w:rsid w:val="00C56153"/>
    <w:rsid w:val="00C605A8"/>
    <w:rsid w:val="00C670DE"/>
    <w:rsid w:val="00C70DF0"/>
    <w:rsid w:val="00C75CF1"/>
    <w:rsid w:val="00C8622C"/>
    <w:rsid w:val="00C875C6"/>
    <w:rsid w:val="00CA4A8A"/>
    <w:rsid w:val="00CB0918"/>
    <w:rsid w:val="00CB1A91"/>
    <w:rsid w:val="00CC5F90"/>
    <w:rsid w:val="00CD24D8"/>
    <w:rsid w:val="00CE1D42"/>
    <w:rsid w:val="00CE2C59"/>
    <w:rsid w:val="00CE7647"/>
    <w:rsid w:val="00CF3C16"/>
    <w:rsid w:val="00D0248A"/>
    <w:rsid w:val="00D040F5"/>
    <w:rsid w:val="00D050DD"/>
    <w:rsid w:val="00D17E15"/>
    <w:rsid w:val="00D24773"/>
    <w:rsid w:val="00D25325"/>
    <w:rsid w:val="00D256B4"/>
    <w:rsid w:val="00D263CC"/>
    <w:rsid w:val="00D36B2C"/>
    <w:rsid w:val="00D4542D"/>
    <w:rsid w:val="00D46C5B"/>
    <w:rsid w:val="00D5319B"/>
    <w:rsid w:val="00D54DCC"/>
    <w:rsid w:val="00D73E8F"/>
    <w:rsid w:val="00D85E93"/>
    <w:rsid w:val="00D941BF"/>
    <w:rsid w:val="00D96146"/>
    <w:rsid w:val="00D97CF6"/>
    <w:rsid w:val="00DA089A"/>
    <w:rsid w:val="00DA1BA7"/>
    <w:rsid w:val="00DA3446"/>
    <w:rsid w:val="00DB016E"/>
    <w:rsid w:val="00DB75B7"/>
    <w:rsid w:val="00DC4F08"/>
    <w:rsid w:val="00DD076B"/>
    <w:rsid w:val="00DD593E"/>
    <w:rsid w:val="00DD59E4"/>
    <w:rsid w:val="00DE0E4F"/>
    <w:rsid w:val="00DF595C"/>
    <w:rsid w:val="00DF6637"/>
    <w:rsid w:val="00E068C9"/>
    <w:rsid w:val="00E100D5"/>
    <w:rsid w:val="00E12B3A"/>
    <w:rsid w:val="00E224B9"/>
    <w:rsid w:val="00E2495B"/>
    <w:rsid w:val="00E31451"/>
    <w:rsid w:val="00E36C95"/>
    <w:rsid w:val="00E37E96"/>
    <w:rsid w:val="00E43EA1"/>
    <w:rsid w:val="00E521E3"/>
    <w:rsid w:val="00E73527"/>
    <w:rsid w:val="00E7534F"/>
    <w:rsid w:val="00EA593D"/>
    <w:rsid w:val="00EB11D1"/>
    <w:rsid w:val="00ED5E42"/>
    <w:rsid w:val="00EE20CB"/>
    <w:rsid w:val="00EF0680"/>
    <w:rsid w:val="00EF168E"/>
    <w:rsid w:val="00F02170"/>
    <w:rsid w:val="00F02187"/>
    <w:rsid w:val="00F1190C"/>
    <w:rsid w:val="00F17F39"/>
    <w:rsid w:val="00F44D50"/>
    <w:rsid w:val="00F46322"/>
    <w:rsid w:val="00F47635"/>
    <w:rsid w:val="00F52AC3"/>
    <w:rsid w:val="00F702C7"/>
    <w:rsid w:val="00F77579"/>
    <w:rsid w:val="00F82700"/>
    <w:rsid w:val="00F85E56"/>
    <w:rsid w:val="00F85F24"/>
    <w:rsid w:val="00F958FF"/>
    <w:rsid w:val="00FA2BAD"/>
    <w:rsid w:val="00FA2BD2"/>
    <w:rsid w:val="00FD2A36"/>
    <w:rsid w:val="00FD322D"/>
    <w:rsid w:val="00FD3513"/>
    <w:rsid w:val="00FD4C07"/>
    <w:rsid w:val="00FE1EDA"/>
    <w:rsid w:val="00FE6352"/>
    <w:rsid w:val="00FF3313"/>
    <w:rsid w:val="00FF456D"/>
    <w:rsid w:val="00FF5F6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684013"/>
  <w15:docId w15:val="{00D7C08E-7BF2-4B10-B140-E7BB74A1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2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0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E0996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3E0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03AE-538A-4665-AEAF-825D4022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Dr.Zamanian</cp:lastModifiedBy>
  <cp:revision>9</cp:revision>
  <cp:lastPrinted>2018-12-28T12:15:00Z</cp:lastPrinted>
  <dcterms:created xsi:type="dcterms:W3CDTF">2020-04-17T16:07:00Z</dcterms:created>
  <dcterms:modified xsi:type="dcterms:W3CDTF">2020-04-17T17:44:00Z</dcterms:modified>
</cp:coreProperties>
</file>