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B067F2">
        <w:trPr>
          <w:trHeight w:val="557"/>
        </w:trPr>
        <w:tc>
          <w:tcPr>
            <w:tcW w:w="4508" w:type="dxa"/>
            <w:shd w:val="clear" w:color="auto" w:fill="C00000"/>
          </w:tcPr>
          <w:p w:rsidR="0037416E" w:rsidRPr="00E1661C" w:rsidRDefault="00DA2FA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زبان شناسی</w:t>
            </w:r>
          </w:p>
        </w:tc>
        <w:tc>
          <w:tcPr>
            <w:tcW w:w="4508" w:type="dxa"/>
            <w:shd w:val="clear" w:color="auto" w:fill="C00000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B067F2">
        <w:trPr>
          <w:trHeight w:val="557"/>
        </w:trPr>
        <w:tc>
          <w:tcPr>
            <w:tcW w:w="4508" w:type="dxa"/>
            <w:shd w:val="clear" w:color="auto" w:fill="00B0F0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00B0F0"/>
          </w:tcPr>
          <w:p w:rsidR="0037416E" w:rsidRPr="00E1661C" w:rsidRDefault="00B067F2" w:rsidP="00B067F2">
            <w:pPr>
              <w:rPr>
                <w:sz w:val="32"/>
                <w:szCs w:val="32"/>
                <w:rtl/>
              </w:rPr>
            </w:pPr>
            <w:r w:rsidRPr="00B067F2">
              <w:rPr>
                <w:rFonts w:hint="cs"/>
                <w:sz w:val="28"/>
                <w:szCs w:val="28"/>
                <w:rtl/>
              </w:rPr>
              <w:t>آشنایی با ویژگی های زبان شناختی عربی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DA2FAE" w:rsidP="00B067F2">
            <w:pPr>
              <w:spacing w:line="360" w:lineRule="auto"/>
              <w:rPr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تعریف فقه اللغة وعلم اللغة و</w:t>
            </w:r>
            <w:r w:rsidR="00B067F2">
              <w:rPr>
                <w:rFonts w:asciiTheme="majorBidi" w:hAnsiTheme="majorBidi" w:cstheme="majorBidi" w:hint="cs"/>
                <w:sz w:val="28"/>
                <w:szCs w:val="28"/>
                <w:rtl/>
              </w:rPr>
              <w:t>فرق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بین آنها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B067F2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بررسی </w:t>
            </w:r>
            <w:r w:rsidR="00DA2FAE"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عناصر اللغة واقسام علم اللغة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B067F2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بحث وبررسی </w:t>
            </w:r>
            <w:r w:rsidR="00DA2FAE"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موضوعات فقه اللغة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DA2FAE" w:rsidP="00DA2FAE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معرف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وبررس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ب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صد منبع در حوزه زبان شناس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DA2FAE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علاقة فقه اللغة بالعلوم الأخر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B067F2">
              <w:rPr>
                <w:rFonts w:asciiTheme="majorBidi" w:hAnsiTheme="majorBidi" w:cstheme="majorBidi" w:hint="cs"/>
                <w:sz w:val="28"/>
                <w:szCs w:val="28"/>
                <w:rtl/>
              </w:rPr>
              <w:t>. رابطه زبان شناسی با علوم دیگر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DA2FA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اللغات السام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(و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ژگ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ها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زبان ها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سام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اللغات العرب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الفصح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(و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ژگ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ها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زبان  عرب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فص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ح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.)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اللهجات (لهجه ها وگو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ها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زبان عرب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قد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DA2FAE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لهجه ها وگو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ها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زبان عرب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جد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(أسباب الحدوث اللهجات)اسباب وعلل بوجود آمدن لهجات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DA2FAE" w:rsidRDefault="00DA2FAE" w:rsidP="00DA2FAE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آواشناس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وفونولوژ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(واج شناس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اشتقاق وواژه شناس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عرب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(س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مولوژ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،سمانت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)معن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شناس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بحث زبان شناس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أسرار النظام اللغو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. (نظام الألفاظ بالمعان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 نظام المعان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بالألفاظ).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B067F2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بررسی مصادر مهم زبان شناسی (المزهر از سیوطی،و...) در علوم مختلف.</w:t>
            </w:r>
            <w:bookmarkStart w:id="0" w:name="_GoBack"/>
            <w:bookmarkEnd w:id="0"/>
            <w:r w:rsidR="00DA2FAE"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(علم النفس ،علم النحو،علم الجغراف</w:t>
            </w:r>
            <w:r w:rsidR="00DA2FAE"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DA2FAE"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و...).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DA2FAE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کنفرانس ها وتحق</w:t>
            </w:r>
            <w:r w:rsidRPr="00DA2FAE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DA2FAE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قات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7416E"/>
    <w:rsid w:val="00401585"/>
    <w:rsid w:val="006C0B35"/>
    <w:rsid w:val="00967C11"/>
    <w:rsid w:val="00B067F2"/>
    <w:rsid w:val="00BC51A0"/>
    <w:rsid w:val="00C10618"/>
    <w:rsid w:val="00C276A7"/>
    <w:rsid w:val="00C54B10"/>
    <w:rsid w:val="00DA2FAE"/>
    <w:rsid w:val="00E1661C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13AD471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2019-01-30T04:28:00Z</dcterms:created>
  <dcterms:modified xsi:type="dcterms:W3CDTF">2019-01-30T04:28:00Z</dcterms:modified>
</cp:coreProperties>
</file>