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737"/>
        <w:gridCol w:w="1130"/>
        <w:gridCol w:w="1691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BD3260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</w:t>
            </w:r>
            <w:r w:rsidR="00BC2A99" w:rsidRPr="00BD3260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 xml:space="preserve">مدیریت </w:t>
            </w:r>
            <w:r w:rsidR="00BD3260" w:rsidRPr="00BD3260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>در ورزش پرورشی، همگانی، قهرمانی و حرفه ای</w:t>
            </w:r>
            <w:r w:rsidR="00BC2A99" w:rsidRPr="00BD3260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 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1C345C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</w:t>
            </w:r>
            <w:r w:rsidR="00BD3260">
              <w:rPr>
                <w:rFonts w:cs="B Lotus" w:hint="cs"/>
                <w:sz w:val="28"/>
                <w:szCs w:val="28"/>
                <w:rtl/>
                <w:lang w:bidi="fa-IR"/>
              </w:rPr>
              <w:t>علوم انسانی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هدف: آشنایی با </w:t>
            </w:r>
            <w:r w:rsidR="00BD3260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سیاست گذاری، اولویت بندی و راه های توسعه </w:t>
            </w:r>
            <w:r w:rsidR="00BD3260" w:rsidRPr="00BD3260">
              <w:rPr>
                <w:rFonts w:cs="B Lotus" w:hint="cs"/>
                <w:sz w:val="28"/>
                <w:szCs w:val="28"/>
                <w:rtl/>
                <w:lang w:bidi="fa-IR"/>
              </w:rPr>
              <w:t>ورزش پرورشی، همگانی، قهرمانی و حرفه ای</w:t>
            </w:r>
            <w:r w:rsidR="00BD3260" w:rsidRPr="00BD3260">
              <w:rPr>
                <w:rFonts w:cs="B Lotus" w:hint="cs"/>
                <w:b/>
                <w:bCs/>
                <w:sz w:val="28"/>
                <w:szCs w:val="28"/>
                <w:rtl/>
                <w:lang w:bidi="fa-IR"/>
              </w:rPr>
              <w:t xml:space="preserve">   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1C345C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منابع: </w:t>
            </w:r>
            <w:r w:rsidR="001C345C">
              <w:rPr>
                <w:rFonts w:cs="B Lotus" w:hint="cs"/>
                <w:sz w:val="24"/>
                <w:szCs w:val="24"/>
                <w:rtl/>
                <w:lang w:bidi="fa-IR"/>
              </w:rPr>
              <w:t>جزوه درسی دکتر نیکوفر، انتشارات ساحل دانشگاه س و ب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.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797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1134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1701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797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797" w:type="dxa"/>
          </w:tcPr>
          <w:p w:rsidR="00A67761" w:rsidRDefault="0078017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سیاست گذاری و اولویت بندی در توسعه ورزش پرورشی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797" w:type="dxa"/>
          </w:tcPr>
          <w:p w:rsidR="00A67761" w:rsidRDefault="0078017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موانع بهبود و توسعه ورزش پرورشی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797" w:type="dxa"/>
          </w:tcPr>
          <w:p w:rsidR="00A67761" w:rsidRDefault="0078017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راهکارهای توسعه ورزش پرورشی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پنحم</w:t>
            </w:r>
          </w:p>
        </w:tc>
        <w:tc>
          <w:tcPr>
            <w:tcW w:w="7797" w:type="dxa"/>
          </w:tcPr>
          <w:p w:rsidR="00A67761" w:rsidRDefault="0078017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سیاست گذاری و اولویت بندی در توسعه ورزش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همگانی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797" w:type="dxa"/>
          </w:tcPr>
          <w:p w:rsidR="00A67761" w:rsidRDefault="0078017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موانع توسعه ورزش همگانی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797" w:type="dxa"/>
          </w:tcPr>
          <w:p w:rsidR="00A67761" w:rsidRDefault="0078017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روش های برانگیزاننده و راهکارهای ورزش همگانی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797" w:type="dxa"/>
          </w:tcPr>
          <w:p w:rsidR="00A67761" w:rsidRDefault="004E308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سیاست گذاری و اولویت بندی در توسعه ورزش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قهرمانی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797" w:type="dxa"/>
          </w:tcPr>
          <w:p w:rsidR="00A67761" w:rsidRDefault="004E308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سیاست گذاری و اولویت بندی در توسعه ورزش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حرفه ای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797" w:type="dxa"/>
          </w:tcPr>
          <w:p w:rsidR="00A67761" w:rsidRDefault="004E308B" w:rsidP="00A67761">
            <w:pPr>
              <w:rPr>
                <w:rFonts w:cs="B Lotus"/>
                <w:sz w:val="24"/>
                <w:szCs w:val="24"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آشنایی با تجزیه و تحلیل ورزش ورزش قهرمانی و حرفه ای بر اساس </w:t>
            </w:r>
            <w:r>
              <w:rPr>
                <w:rFonts w:cs="B Lotus"/>
                <w:sz w:val="24"/>
                <w:szCs w:val="24"/>
                <w:lang w:bidi="fa-IR"/>
              </w:rPr>
              <w:t>SWOT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797" w:type="dxa"/>
          </w:tcPr>
          <w:p w:rsidR="00A67761" w:rsidRDefault="004E308B" w:rsidP="00A67761">
            <w:pPr>
              <w:rPr>
                <w:rFonts w:cs="B Lotus" w:hint="c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نقش رسانه ها در گسترش ورزش همگانی و قهرمانی</w:t>
            </w:r>
          </w:p>
        </w:tc>
        <w:tc>
          <w:tcPr>
            <w:tcW w:w="1134" w:type="dxa"/>
          </w:tcPr>
          <w:p w:rsidR="00A67761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67761" w:rsidTr="00A54F1E">
        <w:tc>
          <w:tcPr>
            <w:tcW w:w="804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797" w:type="dxa"/>
          </w:tcPr>
          <w:p w:rsidR="00A67761" w:rsidRDefault="004E308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مدیریت بازاریابی در ورزش همگانی، قهرمانی و حرفه ای</w:t>
            </w:r>
          </w:p>
        </w:tc>
        <w:tc>
          <w:tcPr>
            <w:tcW w:w="1134" w:type="dxa"/>
          </w:tcPr>
          <w:p w:rsidR="00A67761" w:rsidRPr="00EF5F03" w:rsidRDefault="006814A2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67761" w:rsidRDefault="00A6776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797" w:type="dxa"/>
          </w:tcPr>
          <w:p w:rsidR="00A54F1E" w:rsidRDefault="004E308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نحوه گزارش عملکرد و نقد در ورزش ....</w:t>
            </w:r>
          </w:p>
        </w:tc>
        <w:tc>
          <w:tcPr>
            <w:tcW w:w="1134" w:type="dxa"/>
          </w:tcPr>
          <w:p w:rsidR="00A54F1E" w:rsidRPr="00EF5F03" w:rsidRDefault="006814A2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797" w:type="dxa"/>
          </w:tcPr>
          <w:p w:rsidR="00A54F1E" w:rsidRDefault="004E308B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آشنایی با صنعت ورزش در ورزش همگانی، حرفه ای و قهرمانی</w:t>
            </w:r>
          </w:p>
        </w:tc>
        <w:tc>
          <w:tcPr>
            <w:tcW w:w="1134" w:type="dxa"/>
          </w:tcPr>
          <w:p w:rsidR="00A54F1E" w:rsidRPr="00EF5F03" w:rsidRDefault="006814A2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797" w:type="dxa"/>
          </w:tcPr>
          <w:p w:rsidR="00A54F1E" w:rsidRDefault="004E308B" w:rsidP="004E308B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آشنایی با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الگوهای موفق </w:t>
            </w:r>
            <w:bookmarkStart w:id="0" w:name="_GoBack"/>
            <w:bookmarkEnd w:id="0"/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در ورزش همگانی، حرفه ای و قهرمانی</w:t>
            </w:r>
          </w:p>
        </w:tc>
        <w:tc>
          <w:tcPr>
            <w:tcW w:w="1134" w:type="dxa"/>
          </w:tcPr>
          <w:p w:rsidR="00A54F1E" w:rsidRPr="00EF5F03" w:rsidRDefault="006814A2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A54F1E" w:rsidTr="00A54F1E">
        <w:tc>
          <w:tcPr>
            <w:tcW w:w="804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797" w:type="dxa"/>
          </w:tcPr>
          <w:p w:rsidR="00A54F1E" w:rsidRDefault="006814A2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1134" w:type="dxa"/>
          </w:tcPr>
          <w:p w:rsidR="00A54F1E" w:rsidRPr="00EF5F03" w:rsidRDefault="006814A2" w:rsidP="00EF5F03">
            <w:pPr>
              <w:rPr>
                <w:rtl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90 دقیقه</w:t>
            </w:r>
          </w:p>
        </w:tc>
        <w:tc>
          <w:tcPr>
            <w:tcW w:w="1701" w:type="dxa"/>
          </w:tcPr>
          <w:p w:rsidR="00A54F1E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A67761">
      <w:pPr>
        <w:spacing w:line="240" w:lineRule="auto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1C345C"/>
    <w:rsid w:val="004E308B"/>
    <w:rsid w:val="006814A2"/>
    <w:rsid w:val="00780171"/>
    <w:rsid w:val="00A54F1E"/>
    <w:rsid w:val="00A67761"/>
    <w:rsid w:val="00BC2A99"/>
    <w:rsid w:val="00BD3260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5</cp:revision>
  <dcterms:created xsi:type="dcterms:W3CDTF">2019-09-17T18:37:00Z</dcterms:created>
  <dcterms:modified xsi:type="dcterms:W3CDTF">2019-11-22T08:39:00Z</dcterms:modified>
</cp:coreProperties>
</file>