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39" w:rsidRDefault="00907A39" w:rsidP="00907A39">
      <w:pPr>
        <w:bidi/>
        <w:jc w:val="both"/>
        <w:rPr>
          <w:rFonts w:cs="B Nazanin"/>
          <w:sz w:val="28"/>
          <w:szCs w:val="28"/>
          <w:rtl/>
          <w:lang w:bidi="fa-IR"/>
        </w:rPr>
      </w:pPr>
    </w:p>
    <w:p w:rsidR="00907A39" w:rsidRDefault="00907A39" w:rsidP="00907A39">
      <w:pPr>
        <w:bidi/>
        <w:jc w:val="both"/>
        <w:rPr>
          <w:rFonts w:cs="B Nazanin"/>
          <w:sz w:val="28"/>
          <w:szCs w:val="28"/>
          <w:rtl/>
          <w:lang w:bidi="fa-IR"/>
        </w:rPr>
      </w:pPr>
      <w:r>
        <w:rPr>
          <w:rFonts w:cs="B Nazanin" w:hint="cs"/>
          <w:sz w:val="28"/>
          <w:szCs w:val="28"/>
          <w:rtl/>
          <w:lang w:bidi="fa-IR"/>
        </w:rPr>
        <w:t>جلسه اول:تبیین اهمیت اکولوژیکی، زیست محیطی و اقتصادی و جایگاه منابع محیطی در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جلسه دوم: ادامه مباحث جلسه اول</w:t>
      </w:r>
    </w:p>
    <w:p w:rsidR="00907A39" w:rsidRDefault="00907A39" w:rsidP="00907A39">
      <w:pPr>
        <w:bidi/>
        <w:jc w:val="both"/>
        <w:rPr>
          <w:rFonts w:cs="B Nazanin"/>
          <w:sz w:val="28"/>
          <w:szCs w:val="28"/>
          <w:rtl/>
          <w:lang w:bidi="fa-IR"/>
        </w:rPr>
      </w:pPr>
      <w:r>
        <w:rPr>
          <w:rFonts w:cs="B Nazanin" w:hint="cs"/>
          <w:sz w:val="28"/>
          <w:szCs w:val="28"/>
          <w:rtl/>
          <w:lang w:bidi="fa-IR"/>
        </w:rPr>
        <w:t xml:space="preserve"> جلسه سوم:تحلیل نقش منابع محیطی در توسعه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 xml:space="preserve"> جلسه چهارم:تحلیل نقش عوامل طبیعی و انسانی (جنگل و مرتع، فرسایش خاک ، رسوب و سیل، خسارتهای ناشی از زلزله ، رانش و لغزش زمین و آلودگی محیط طبیعی و حفظ حیات وحش و ....) در منابع محیطی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جلسه پنجم: ادامه جلسه چهارم</w:t>
      </w:r>
    </w:p>
    <w:p w:rsidR="00907A39" w:rsidRDefault="00907A39" w:rsidP="00907A39">
      <w:pPr>
        <w:bidi/>
        <w:jc w:val="both"/>
        <w:rPr>
          <w:rFonts w:cs="B Nazanin"/>
          <w:sz w:val="28"/>
          <w:szCs w:val="28"/>
          <w:rtl/>
          <w:lang w:bidi="fa-IR"/>
        </w:rPr>
      </w:pPr>
      <w:r>
        <w:rPr>
          <w:rFonts w:cs="B Nazanin" w:hint="cs"/>
          <w:sz w:val="28"/>
          <w:szCs w:val="28"/>
          <w:rtl/>
          <w:lang w:bidi="fa-IR"/>
        </w:rPr>
        <w:t xml:space="preserve"> جلسه ششم:تحلیل سیاست ها ، قوانین و مقررات مربوط به مدیریت منابع محیطی در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جلسه هفتم: ادامه جلسه ششم</w:t>
      </w:r>
    </w:p>
    <w:p w:rsidR="00907A39" w:rsidRDefault="00907A39" w:rsidP="00907A39">
      <w:pPr>
        <w:bidi/>
        <w:jc w:val="both"/>
        <w:rPr>
          <w:rFonts w:cs="B Nazanin"/>
          <w:sz w:val="28"/>
          <w:szCs w:val="28"/>
          <w:rtl/>
          <w:lang w:bidi="fa-IR"/>
        </w:rPr>
      </w:pPr>
      <w:r>
        <w:rPr>
          <w:rFonts w:cs="B Nazanin" w:hint="cs"/>
          <w:sz w:val="28"/>
          <w:szCs w:val="28"/>
          <w:rtl/>
          <w:lang w:bidi="fa-IR"/>
        </w:rPr>
        <w:t>جلسه هشتم:تبیین رویکردها و نظریه های مدیریت منابع محیطی در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 xml:space="preserve">جلسه نهم: ادامه جلسه هشتم </w:t>
      </w:r>
    </w:p>
    <w:p w:rsidR="00907A39" w:rsidRDefault="00907A39" w:rsidP="00907A39">
      <w:pPr>
        <w:bidi/>
        <w:jc w:val="both"/>
        <w:rPr>
          <w:rFonts w:cs="B Nazanin"/>
          <w:sz w:val="28"/>
          <w:szCs w:val="28"/>
          <w:rtl/>
          <w:lang w:bidi="fa-IR"/>
        </w:rPr>
      </w:pPr>
      <w:r>
        <w:rPr>
          <w:rFonts w:cs="B Nazanin" w:hint="cs"/>
          <w:sz w:val="28"/>
          <w:szCs w:val="28"/>
          <w:rtl/>
          <w:lang w:bidi="fa-IR"/>
        </w:rPr>
        <w:t xml:space="preserve"> جلسه دهم:تحلیل سیر تحول برنامه ریزی منابع محیطی در مناطق روستایی تا کنون</w:t>
      </w:r>
    </w:p>
    <w:p w:rsidR="00907A39" w:rsidRDefault="00907A39" w:rsidP="00907A39">
      <w:pPr>
        <w:bidi/>
        <w:jc w:val="both"/>
        <w:rPr>
          <w:rFonts w:cs="B Nazanin"/>
          <w:sz w:val="28"/>
          <w:szCs w:val="28"/>
          <w:rtl/>
          <w:lang w:bidi="fa-IR"/>
        </w:rPr>
      </w:pPr>
      <w:r>
        <w:rPr>
          <w:rFonts w:cs="B Nazanin" w:hint="cs"/>
          <w:sz w:val="28"/>
          <w:szCs w:val="28"/>
          <w:rtl/>
          <w:lang w:bidi="fa-IR"/>
        </w:rPr>
        <w:t>جلسه یازدهم:ادامه جلسه دهم</w:t>
      </w:r>
    </w:p>
    <w:p w:rsidR="00907A39" w:rsidRDefault="00907A39" w:rsidP="00907A39">
      <w:pPr>
        <w:bidi/>
        <w:jc w:val="both"/>
        <w:rPr>
          <w:rFonts w:cs="B Nazanin"/>
          <w:sz w:val="28"/>
          <w:szCs w:val="28"/>
          <w:rtl/>
          <w:lang w:bidi="fa-IR"/>
        </w:rPr>
      </w:pPr>
      <w:r>
        <w:rPr>
          <w:rFonts w:cs="B Nazanin" w:hint="cs"/>
          <w:sz w:val="28"/>
          <w:szCs w:val="28"/>
          <w:rtl/>
          <w:lang w:bidi="fa-IR"/>
        </w:rPr>
        <w:t xml:space="preserve">جلسه دوازدهم:تبیین روش شناسی و ارزیابی مدیریت منابع محیطی در مناطق روستایی </w:t>
      </w:r>
    </w:p>
    <w:p w:rsidR="00907A39" w:rsidRDefault="00907A39" w:rsidP="00907A39">
      <w:pPr>
        <w:bidi/>
        <w:jc w:val="both"/>
        <w:rPr>
          <w:rFonts w:cs="B Nazanin"/>
          <w:sz w:val="28"/>
          <w:szCs w:val="28"/>
          <w:rtl/>
          <w:lang w:bidi="fa-IR"/>
        </w:rPr>
      </w:pPr>
      <w:r>
        <w:rPr>
          <w:rFonts w:cs="B Nazanin" w:hint="cs"/>
          <w:sz w:val="28"/>
          <w:szCs w:val="28"/>
          <w:rtl/>
          <w:lang w:bidi="fa-IR"/>
        </w:rPr>
        <w:t>جلسه سیزدهم:ادامه جلسه دوازدهم</w:t>
      </w:r>
    </w:p>
    <w:p w:rsidR="00907A39" w:rsidRDefault="00907A39" w:rsidP="00907A39">
      <w:pPr>
        <w:bidi/>
        <w:jc w:val="both"/>
        <w:rPr>
          <w:rFonts w:cs="B Nazanin"/>
          <w:sz w:val="28"/>
          <w:szCs w:val="28"/>
          <w:rtl/>
          <w:lang w:bidi="fa-IR"/>
        </w:rPr>
      </w:pPr>
      <w:r>
        <w:rPr>
          <w:rFonts w:cs="B Nazanin" w:hint="cs"/>
          <w:sz w:val="28"/>
          <w:szCs w:val="28"/>
          <w:rtl/>
          <w:lang w:bidi="fa-IR"/>
        </w:rPr>
        <w:t xml:space="preserve"> جلسه چهاردهم:تحلیل سیر تحول مدیریت بومی و جدید منابع محیطی در مناطق روستایی تا کنون</w:t>
      </w:r>
    </w:p>
    <w:p w:rsidR="00907A39" w:rsidRDefault="00907A39" w:rsidP="00907A39">
      <w:pPr>
        <w:bidi/>
        <w:jc w:val="both"/>
        <w:rPr>
          <w:rFonts w:cs="B Nazanin"/>
          <w:sz w:val="28"/>
          <w:szCs w:val="28"/>
          <w:rtl/>
          <w:lang w:bidi="fa-IR"/>
        </w:rPr>
      </w:pPr>
      <w:r>
        <w:rPr>
          <w:rFonts w:cs="B Nazanin" w:hint="cs"/>
          <w:sz w:val="28"/>
          <w:szCs w:val="28"/>
          <w:rtl/>
          <w:lang w:bidi="fa-IR"/>
        </w:rPr>
        <w:t>جلسه پانزدهم:تحلیل ارتباط توسعه و برنامه ریزی روستایی با مدیریت منابع محیطی در مناطق روستایی</w:t>
      </w:r>
    </w:p>
    <w:p w:rsidR="00907A39" w:rsidRDefault="00907A39" w:rsidP="00907A39">
      <w:pPr>
        <w:bidi/>
        <w:jc w:val="both"/>
        <w:rPr>
          <w:rFonts w:cs="B Nazanin"/>
          <w:sz w:val="28"/>
          <w:szCs w:val="28"/>
          <w:rtl/>
          <w:lang w:bidi="fa-IR"/>
        </w:rPr>
      </w:pPr>
      <w:r>
        <w:rPr>
          <w:rFonts w:cs="B Nazanin" w:hint="cs"/>
          <w:sz w:val="28"/>
          <w:szCs w:val="28"/>
          <w:rtl/>
          <w:lang w:bidi="fa-IR"/>
        </w:rPr>
        <w:t>جلسه شانزدهم:تبیین الگوی چشم انداز مدیریت منابع محیطی منطبق با توسعه مناطق روستایی در ایران</w:t>
      </w:r>
    </w:p>
    <w:p w:rsidR="00907A39" w:rsidRDefault="00907A39" w:rsidP="00907A39">
      <w:pPr>
        <w:bidi/>
        <w:jc w:val="both"/>
        <w:rPr>
          <w:rFonts w:cs="B Nazanin"/>
          <w:sz w:val="28"/>
          <w:szCs w:val="28"/>
          <w:rtl/>
          <w:lang w:bidi="fa-IR"/>
        </w:rPr>
      </w:pPr>
    </w:p>
    <w:p w:rsidR="00907A39" w:rsidRPr="00FD26B5" w:rsidRDefault="00907A39" w:rsidP="00907A39">
      <w:pPr>
        <w:rPr>
          <w:rFonts w:cs="B Nazanin"/>
          <w:sz w:val="28"/>
          <w:szCs w:val="28"/>
          <w:lang w:bidi="fa-IR"/>
        </w:rPr>
      </w:pPr>
      <w:r w:rsidRPr="00FD26B5">
        <w:rPr>
          <w:rFonts w:cs="B Nazanin"/>
          <w:sz w:val="28"/>
          <w:szCs w:val="28"/>
          <w:lang w:bidi="fa-IR"/>
        </w:rPr>
        <w:t>Session 1: Explaining ecological, environmental and economic importance and the status of environmental resources in rural areas.</w:t>
      </w:r>
    </w:p>
    <w:p w:rsidR="00907A39" w:rsidRPr="00FD26B5" w:rsidRDefault="00907A39" w:rsidP="00907A39">
      <w:pPr>
        <w:rPr>
          <w:rFonts w:cs="B Nazanin"/>
          <w:sz w:val="28"/>
          <w:szCs w:val="28"/>
          <w:lang w:bidi="fa-IR"/>
        </w:rPr>
      </w:pPr>
      <w:r w:rsidRPr="00FD26B5">
        <w:rPr>
          <w:rFonts w:cs="B Nazanin"/>
          <w:sz w:val="28"/>
          <w:szCs w:val="28"/>
          <w:lang w:bidi="fa-IR"/>
        </w:rPr>
        <w:lastRenderedPageBreak/>
        <w:t>Session 2: Continuation of the debates of the first session</w:t>
      </w:r>
    </w:p>
    <w:p w:rsidR="00907A39" w:rsidRPr="00FD26B5" w:rsidRDefault="00907A39" w:rsidP="00907A39">
      <w:pPr>
        <w:rPr>
          <w:rFonts w:cs="B Nazanin"/>
          <w:sz w:val="28"/>
          <w:szCs w:val="28"/>
          <w:lang w:bidi="fa-IR"/>
        </w:rPr>
      </w:pPr>
      <w:r w:rsidRPr="00FD26B5">
        <w:rPr>
          <w:rFonts w:cs="B Nazanin"/>
          <w:sz w:val="28"/>
          <w:szCs w:val="28"/>
          <w:lang w:bidi="fa-IR"/>
        </w:rPr>
        <w:t xml:space="preserve"> Session </w:t>
      </w:r>
      <w:r>
        <w:rPr>
          <w:rFonts w:cs="B Nazanin"/>
          <w:sz w:val="28"/>
          <w:szCs w:val="28"/>
          <w:lang w:bidi="fa-IR"/>
        </w:rPr>
        <w:t>3</w:t>
      </w:r>
      <w:r w:rsidRPr="00FD26B5">
        <w:rPr>
          <w:rFonts w:cs="B Nazanin"/>
          <w:sz w:val="28"/>
          <w:szCs w:val="28"/>
          <w:lang w:bidi="fa-IR"/>
        </w:rPr>
        <w:t>: Analysis of the Role of Environmental Resources in the Development of Rural Areas</w:t>
      </w:r>
    </w:p>
    <w:p w:rsidR="00907A39" w:rsidRPr="00FD26B5" w:rsidRDefault="00907A39" w:rsidP="00907A39">
      <w:pPr>
        <w:rPr>
          <w:rFonts w:cs="B Nazanin"/>
          <w:sz w:val="28"/>
          <w:szCs w:val="28"/>
          <w:lang w:bidi="fa-IR"/>
        </w:rPr>
      </w:pPr>
      <w:r w:rsidRPr="00FD26B5">
        <w:rPr>
          <w:rFonts w:cs="B Nazanin"/>
          <w:sz w:val="28"/>
          <w:szCs w:val="28"/>
          <w:lang w:bidi="fa-IR"/>
        </w:rPr>
        <w:t> Session</w:t>
      </w:r>
      <w:r>
        <w:rPr>
          <w:rFonts w:cs="B Nazanin"/>
          <w:sz w:val="28"/>
          <w:szCs w:val="28"/>
          <w:lang w:bidi="fa-IR"/>
        </w:rPr>
        <w:t xml:space="preserve"> 4</w:t>
      </w:r>
      <w:r w:rsidRPr="00FD26B5">
        <w:rPr>
          <w:rFonts w:cs="B Nazanin"/>
          <w:sz w:val="28"/>
          <w:szCs w:val="28"/>
          <w:lang w:bidi="fa-IR"/>
        </w:rPr>
        <w:t>: Analysis of the role of natural and human factors (forests and rangelands, soil erosion, sediment and flood, earthquake damage, landslide and landslide, natural environment pollution and conservation of wildlife, etc.) in rural environment resources</w:t>
      </w:r>
    </w:p>
    <w:p w:rsidR="00907A39" w:rsidRPr="00FD26B5" w:rsidRDefault="00907A39" w:rsidP="00907A39">
      <w:pPr>
        <w:rPr>
          <w:rFonts w:cs="B Nazanin"/>
          <w:sz w:val="28"/>
          <w:szCs w:val="28"/>
          <w:lang w:bidi="fa-IR"/>
        </w:rPr>
      </w:pPr>
      <w:r w:rsidRPr="00FD26B5">
        <w:rPr>
          <w:rFonts w:cs="B Nazanin"/>
          <w:sz w:val="28"/>
          <w:szCs w:val="28"/>
          <w:lang w:bidi="fa-IR"/>
        </w:rPr>
        <w:t>Session 5: Continuation of the fourth session</w:t>
      </w:r>
    </w:p>
    <w:p w:rsidR="00907A39" w:rsidRPr="00FD26B5" w:rsidRDefault="00907A39" w:rsidP="00907A39">
      <w:pPr>
        <w:rPr>
          <w:rFonts w:cs="B Nazanin"/>
          <w:sz w:val="28"/>
          <w:szCs w:val="28"/>
          <w:lang w:bidi="fa-IR"/>
        </w:rPr>
      </w:pPr>
      <w:r w:rsidRPr="00FD26B5">
        <w:rPr>
          <w:rFonts w:cs="B Nazanin"/>
          <w:sz w:val="28"/>
          <w:szCs w:val="28"/>
          <w:lang w:bidi="fa-IR"/>
        </w:rPr>
        <w:t xml:space="preserve"> Session </w:t>
      </w:r>
      <w:r>
        <w:rPr>
          <w:rFonts w:cs="B Nazanin"/>
          <w:sz w:val="28"/>
          <w:szCs w:val="28"/>
          <w:lang w:bidi="fa-IR"/>
        </w:rPr>
        <w:t>6</w:t>
      </w:r>
      <w:r w:rsidRPr="00FD26B5">
        <w:rPr>
          <w:rFonts w:cs="B Nazanin"/>
          <w:sz w:val="28"/>
          <w:szCs w:val="28"/>
          <w:lang w:bidi="fa-IR"/>
        </w:rPr>
        <w:t>: Analysis of policies, regulations and regulations related to the management of environmental resources in rural areas</w:t>
      </w:r>
    </w:p>
    <w:p w:rsidR="00907A39" w:rsidRPr="00FD26B5" w:rsidRDefault="00907A39" w:rsidP="00907A39">
      <w:pPr>
        <w:rPr>
          <w:rFonts w:cs="B Nazanin"/>
          <w:sz w:val="28"/>
          <w:szCs w:val="28"/>
          <w:lang w:bidi="fa-IR"/>
        </w:rPr>
      </w:pPr>
      <w:r w:rsidRPr="00FD26B5">
        <w:rPr>
          <w:rFonts w:cs="B Nazanin"/>
          <w:sz w:val="28"/>
          <w:szCs w:val="28"/>
          <w:lang w:bidi="fa-IR"/>
        </w:rPr>
        <w:t>session</w:t>
      </w:r>
      <w:r>
        <w:rPr>
          <w:rFonts w:cs="B Nazanin"/>
          <w:sz w:val="28"/>
          <w:szCs w:val="28"/>
          <w:lang w:bidi="fa-IR"/>
        </w:rPr>
        <w:t xml:space="preserve"> 7</w:t>
      </w:r>
      <w:r w:rsidRPr="00FD26B5">
        <w:rPr>
          <w:rFonts w:cs="B Nazanin"/>
          <w:sz w:val="28"/>
          <w:szCs w:val="28"/>
          <w:lang w:bidi="fa-IR"/>
        </w:rPr>
        <w:t>: Continuation of the sixth session</w:t>
      </w:r>
    </w:p>
    <w:p w:rsidR="00907A39" w:rsidRPr="00FD26B5" w:rsidRDefault="00907A39" w:rsidP="00907A39">
      <w:pPr>
        <w:rPr>
          <w:rFonts w:cs="B Nazanin"/>
          <w:sz w:val="28"/>
          <w:szCs w:val="28"/>
          <w:lang w:bidi="fa-IR"/>
        </w:rPr>
      </w:pPr>
      <w:r w:rsidRPr="00FD26B5">
        <w:rPr>
          <w:rFonts w:cs="B Nazanin"/>
          <w:sz w:val="28"/>
          <w:szCs w:val="28"/>
          <w:lang w:bidi="fa-IR"/>
        </w:rPr>
        <w:t>Session</w:t>
      </w:r>
      <w:r>
        <w:rPr>
          <w:rFonts w:cs="B Nazanin"/>
          <w:sz w:val="28"/>
          <w:szCs w:val="28"/>
          <w:lang w:bidi="fa-IR"/>
        </w:rPr>
        <w:t xml:space="preserve"> 8</w:t>
      </w:r>
      <w:r w:rsidRPr="00FD26B5">
        <w:rPr>
          <w:rFonts w:cs="B Nazanin"/>
          <w:sz w:val="28"/>
          <w:szCs w:val="28"/>
          <w:lang w:bidi="fa-IR"/>
        </w:rPr>
        <w:t>: Explaining the Approaches and Theories of Environmental Resources Management in Rural Areas</w:t>
      </w:r>
    </w:p>
    <w:p w:rsidR="00907A39" w:rsidRPr="00FD26B5" w:rsidRDefault="00907A39" w:rsidP="00907A39">
      <w:pPr>
        <w:rPr>
          <w:rFonts w:cs="B Nazanin"/>
          <w:sz w:val="28"/>
          <w:szCs w:val="28"/>
          <w:lang w:bidi="fa-IR"/>
        </w:rPr>
      </w:pPr>
      <w:r>
        <w:rPr>
          <w:rFonts w:cs="B Nazanin"/>
          <w:sz w:val="28"/>
          <w:szCs w:val="28"/>
          <w:lang w:bidi="fa-IR"/>
        </w:rPr>
        <w:t>Session 9</w:t>
      </w:r>
      <w:r w:rsidRPr="00FD26B5">
        <w:rPr>
          <w:rFonts w:cs="B Nazanin"/>
          <w:sz w:val="28"/>
          <w:szCs w:val="28"/>
          <w:lang w:bidi="fa-IR"/>
        </w:rPr>
        <w:t>: Continuation of the eighth session</w:t>
      </w:r>
    </w:p>
    <w:p w:rsidR="00907A39" w:rsidRPr="00FD26B5" w:rsidRDefault="00907A39" w:rsidP="00907A39">
      <w:pPr>
        <w:rPr>
          <w:rFonts w:cs="B Nazanin"/>
          <w:sz w:val="28"/>
          <w:szCs w:val="28"/>
          <w:lang w:bidi="fa-IR"/>
        </w:rPr>
      </w:pPr>
      <w:r>
        <w:rPr>
          <w:rFonts w:cs="B Nazanin"/>
          <w:sz w:val="28"/>
          <w:szCs w:val="28"/>
          <w:lang w:bidi="fa-IR"/>
        </w:rPr>
        <w:t>Session 10</w:t>
      </w:r>
      <w:r w:rsidRPr="00FD26B5">
        <w:rPr>
          <w:rFonts w:cs="B Nazanin"/>
          <w:sz w:val="28"/>
          <w:szCs w:val="28"/>
          <w:lang w:bidi="fa-IR"/>
        </w:rPr>
        <w:t>: An Analysis of the Development of Environmental Resources Planning in Rural Areas so far</w:t>
      </w:r>
    </w:p>
    <w:p w:rsidR="00907A39" w:rsidRPr="00FD26B5" w:rsidRDefault="00907A39" w:rsidP="00907A39">
      <w:pPr>
        <w:rPr>
          <w:rFonts w:cs="B Nazanin"/>
          <w:sz w:val="28"/>
          <w:szCs w:val="28"/>
          <w:lang w:bidi="fa-IR"/>
        </w:rPr>
      </w:pPr>
      <w:r w:rsidRPr="00FD26B5">
        <w:rPr>
          <w:rFonts w:cs="B Nazanin"/>
          <w:sz w:val="28"/>
          <w:szCs w:val="28"/>
          <w:lang w:bidi="fa-IR"/>
        </w:rPr>
        <w:t>Session 11: Continuation of the tenth session</w:t>
      </w:r>
    </w:p>
    <w:p w:rsidR="00907A39" w:rsidRPr="00FD26B5" w:rsidRDefault="00907A39" w:rsidP="00907A39">
      <w:pPr>
        <w:rPr>
          <w:rFonts w:cs="B Nazanin"/>
          <w:sz w:val="28"/>
          <w:szCs w:val="28"/>
          <w:lang w:bidi="fa-IR"/>
        </w:rPr>
      </w:pPr>
      <w:r w:rsidRPr="00FD26B5">
        <w:rPr>
          <w:rFonts w:cs="B Nazanin"/>
          <w:sz w:val="28"/>
          <w:szCs w:val="28"/>
          <w:lang w:bidi="fa-IR"/>
        </w:rPr>
        <w:t xml:space="preserve">Session </w:t>
      </w:r>
      <w:r>
        <w:rPr>
          <w:rFonts w:cs="B Nazanin"/>
          <w:sz w:val="28"/>
          <w:szCs w:val="28"/>
          <w:lang w:bidi="fa-IR"/>
        </w:rPr>
        <w:t>12</w:t>
      </w:r>
      <w:r w:rsidRPr="00FD26B5">
        <w:rPr>
          <w:rFonts w:cs="B Nazanin"/>
          <w:sz w:val="28"/>
          <w:szCs w:val="28"/>
          <w:lang w:bidi="fa-IR"/>
        </w:rPr>
        <w:t>: Explaining the Methodology and Assessment of Environmental Management in Rural Areas</w:t>
      </w:r>
    </w:p>
    <w:p w:rsidR="00907A39" w:rsidRPr="00FD26B5" w:rsidRDefault="00907A39" w:rsidP="00907A39">
      <w:pPr>
        <w:rPr>
          <w:rFonts w:cs="B Nazanin"/>
          <w:sz w:val="28"/>
          <w:szCs w:val="28"/>
          <w:lang w:bidi="fa-IR"/>
        </w:rPr>
      </w:pPr>
      <w:r>
        <w:rPr>
          <w:rFonts w:cs="B Nazanin"/>
          <w:sz w:val="28"/>
          <w:szCs w:val="28"/>
          <w:lang w:bidi="fa-IR"/>
        </w:rPr>
        <w:t>Session 13</w:t>
      </w:r>
      <w:r w:rsidRPr="00FD26B5">
        <w:rPr>
          <w:rFonts w:cs="B Nazanin"/>
          <w:sz w:val="28"/>
          <w:szCs w:val="28"/>
          <w:lang w:bidi="fa-IR"/>
        </w:rPr>
        <w:t>: Continuation of the twelfth session</w:t>
      </w:r>
    </w:p>
    <w:p w:rsidR="00907A39" w:rsidRPr="00FD26B5" w:rsidRDefault="00907A39" w:rsidP="00907A39">
      <w:pPr>
        <w:rPr>
          <w:rFonts w:cs="B Nazanin"/>
          <w:sz w:val="28"/>
          <w:szCs w:val="28"/>
          <w:lang w:bidi="fa-IR"/>
        </w:rPr>
      </w:pPr>
      <w:r w:rsidRPr="00FD26B5">
        <w:rPr>
          <w:rFonts w:cs="B Nazanin"/>
          <w:sz w:val="28"/>
          <w:szCs w:val="28"/>
          <w:lang w:bidi="fa-IR"/>
        </w:rPr>
        <w:t xml:space="preserve"> Session </w:t>
      </w:r>
      <w:r>
        <w:rPr>
          <w:rFonts w:cs="B Nazanin"/>
          <w:sz w:val="28"/>
          <w:szCs w:val="28"/>
          <w:lang w:bidi="fa-IR"/>
        </w:rPr>
        <w:t>14</w:t>
      </w:r>
      <w:r w:rsidRPr="00FD26B5">
        <w:rPr>
          <w:rFonts w:cs="B Nazanin"/>
          <w:sz w:val="28"/>
          <w:szCs w:val="28"/>
          <w:lang w:bidi="fa-IR"/>
        </w:rPr>
        <w:t>: Analysis of the Development of Native and New Management of Environmental Resources in Rural Areas so far</w:t>
      </w:r>
    </w:p>
    <w:p w:rsidR="00907A39" w:rsidRPr="00FD26B5" w:rsidRDefault="00907A39" w:rsidP="00907A39">
      <w:pPr>
        <w:rPr>
          <w:rFonts w:cs="B Nazanin"/>
          <w:sz w:val="28"/>
          <w:szCs w:val="28"/>
          <w:lang w:bidi="fa-IR"/>
        </w:rPr>
      </w:pPr>
      <w:r w:rsidRPr="00FD26B5">
        <w:rPr>
          <w:rFonts w:cs="B Nazanin"/>
          <w:sz w:val="28"/>
          <w:szCs w:val="28"/>
          <w:lang w:bidi="fa-IR"/>
        </w:rPr>
        <w:t>Session</w:t>
      </w:r>
      <w:r>
        <w:rPr>
          <w:rFonts w:cs="B Nazanin"/>
          <w:sz w:val="28"/>
          <w:szCs w:val="28"/>
          <w:lang w:bidi="fa-IR"/>
        </w:rPr>
        <w:t xml:space="preserve"> 15</w:t>
      </w:r>
      <w:r w:rsidRPr="00FD26B5">
        <w:rPr>
          <w:rFonts w:cs="B Nazanin"/>
          <w:sz w:val="28"/>
          <w:szCs w:val="28"/>
          <w:lang w:bidi="fa-IR"/>
        </w:rPr>
        <w:t>: Analysis of Relationship between Rural Development and Planning with Environmental Management in Rural Areas</w:t>
      </w:r>
    </w:p>
    <w:p w:rsidR="00907A39" w:rsidRDefault="00907A39" w:rsidP="00907A39">
      <w:pPr>
        <w:bidi/>
        <w:jc w:val="both"/>
        <w:rPr>
          <w:rFonts w:cs="B Nazanin"/>
          <w:sz w:val="28"/>
          <w:szCs w:val="28"/>
          <w:rtl/>
          <w:lang w:bidi="fa-IR"/>
        </w:rPr>
      </w:pPr>
      <w:r w:rsidRPr="00FD26B5">
        <w:rPr>
          <w:rFonts w:cs="B Nazanin"/>
          <w:sz w:val="28"/>
          <w:szCs w:val="28"/>
          <w:lang w:bidi="fa-IR"/>
        </w:rPr>
        <w:t>Session</w:t>
      </w:r>
      <w:r>
        <w:rPr>
          <w:rFonts w:cs="B Nazanin"/>
          <w:sz w:val="28"/>
          <w:szCs w:val="28"/>
          <w:lang w:bidi="fa-IR"/>
        </w:rPr>
        <w:t xml:space="preserve"> 16</w:t>
      </w:r>
      <w:r w:rsidRPr="00FD26B5">
        <w:rPr>
          <w:rFonts w:cs="B Nazanin"/>
          <w:sz w:val="28"/>
          <w:szCs w:val="28"/>
          <w:lang w:bidi="fa-IR"/>
        </w:rPr>
        <w:t>: Explaining the Perspective Pattern of Environmental Resources Management in Accordance with the Development of Rural Areas in Iran</w:t>
      </w:r>
    </w:p>
    <w:p w:rsidR="0052302E" w:rsidRDefault="0052302E" w:rsidP="00907A39">
      <w:pPr>
        <w:bidi/>
        <w:rPr>
          <w:rFonts w:hint="cs"/>
          <w:lang w:bidi="fa-IR"/>
        </w:rPr>
      </w:pPr>
      <w:bookmarkStart w:id="0" w:name="_GoBack"/>
      <w:bookmarkEnd w:id="0"/>
    </w:p>
    <w:sectPr w:rsidR="0052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39"/>
    <w:rsid w:val="0052302E"/>
    <w:rsid w:val="00907A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8D95F-A13E-4780-BE2B-C0D9F298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2286</Characters>
  <Application>Microsoft Office Word</Application>
  <DocSecurity>0</DocSecurity>
  <Lines>19</Lines>
  <Paragraphs>5</Paragraphs>
  <ScaleCrop>false</ScaleCrop>
  <Company>Moorche 30 DVDs</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2018-12-01T05:39:00Z</dcterms:created>
  <dcterms:modified xsi:type="dcterms:W3CDTF">2018-12-01T05:40:00Z</dcterms:modified>
</cp:coreProperties>
</file>