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34F" w:rsidRDefault="005C234F">
      <w:pPr>
        <w:rPr>
          <w:rFonts w:cs="B Nazanin"/>
          <w:sz w:val="28"/>
          <w:szCs w:val="28"/>
          <w:rtl/>
        </w:rPr>
      </w:pPr>
      <w:bookmarkStart w:id="0" w:name="_GoBack"/>
      <w:bookmarkEnd w:id="0"/>
      <w:r>
        <w:rPr>
          <w:rFonts w:cs="B Nazanin" w:hint="cs"/>
          <w:sz w:val="28"/>
          <w:szCs w:val="28"/>
          <w:rtl/>
        </w:rPr>
        <w:t xml:space="preserve">طرح درس آلی 2 </w:t>
      </w:r>
    </w:p>
    <w:p w:rsidR="005C234F" w:rsidRDefault="005C234F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فصل الکلها و اترها </w:t>
      </w:r>
    </w:p>
    <w:p w:rsidR="005C234F" w:rsidRDefault="005C234F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جلسه اول: ساختار و نامگذاری و بررسی خواص فیزیکی</w:t>
      </w:r>
    </w:p>
    <w:p w:rsidR="00900082" w:rsidRDefault="00900082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جلسه دوم: بررسی خصلت اسیدی و بازی و سنتز الکلها </w:t>
      </w:r>
    </w:p>
    <w:p w:rsidR="00900082" w:rsidRDefault="00900082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جلسه سوم: واکنشگرهای آلی فلزی منیزیم و لیتیم و کاربرد آنها در سنتز الکلها </w:t>
      </w:r>
    </w:p>
    <w:p w:rsidR="00900082" w:rsidRDefault="00900082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جلسه چهارم: واکنشهای الکلهاو اکسایش و واکنش با هالیدهای هیدروژن و...</w:t>
      </w:r>
    </w:p>
    <w:p w:rsidR="00900082" w:rsidRDefault="00900082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جلسه </w:t>
      </w:r>
      <w:r w:rsidR="00051F20">
        <w:rPr>
          <w:rFonts w:cs="B Nazanin" w:hint="cs"/>
          <w:sz w:val="24"/>
          <w:szCs w:val="24"/>
          <w:rtl/>
        </w:rPr>
        <w:t>پنجم: سنتز اترها و واکنش اپوکسیدها و تیولها و تیو اترها</w:t>
      </w:r>
    </w:p>
    <w:p w:rsidR="00515A12" w:rsidRDefault="00515A12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فصل بنزن و مشتقات </w:t>
      </w:r>
    </w:p>
    <w:p w:rsidR="00515A12" w:rsidRDefault="00515A12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جلسه ششم: بررسی ساختار بنزن و نامگذاری و مفهوم آروماتیسیته</w:t>
      </w:r>
    </w:p>
    <w:p w:rsidR="00515A12" w:rsidRDefault="00515A12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جلسه هفتم: واکنشهای جانشینی الکتروفیلی بنزن از جمله هالوژن دار کردن و نیترو دار کردن و سولفون دار کردن و واکنش فریدل- کرافتس</w:t>
      </w:r>
    </w:p>
    <w:p w:rsidR="00515A12" w:rsidRDefault="00515A12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جلسه هشتم: بررسی اثر استخلاف بر روی فعالیت و جهت گیری حلقه بنزن و چگونگی الکترون کشندگی و دهنده گی استخلاف </w:t>
      </w:r>
      <w:r w:rsidR="006E462E">
        <w:rPr>
          <w:rFonts w:cs="B Nazanin" w:hint="cs"/>
          <w:sz w:val="24"/>
          <w:szCs w:val="24"/>
          <w:rtl/>
        </w:rPr>
        <w:t>به حلقه بنزن</w:t>
      </w:r>
    </w:p>
    <w:p w:rsidR="006E462E" w:rsidRDefault="006E462E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جلسه نهم: بررسی جنبه های سنتزی بنزن و بررسی واکنشهای جایگزینی روی حلقه بنزن و بررسی مکانیزم بنزاین</w:t>
      </w:r>
    </w:p>
    <w:p w:rsidR="006E462E" w:rsidRDefault="006E462E" w:rsidP="00D66B90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فصل آلدهی</w:t>
      </w:r>
      <w:r w:rsidR="00D66B90">
        <w:rPr>
          <w:rFonts w:cs="B Nazanin" w:hint="cs"/>
          <w:sz w:val="24"/>
          <w:szCs w:val="24"/>
          <w:rtl/>
        </w:rPr>
        <w:t>دها و کتونها</w:t>
      </w:r>
    </w:p>
    <w:p w:rsidR="00D66B90" w:rsidRDefault="008F1949" w:rsidP="00D66B90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جلسه دهم: بررسی ساختار و نامگذاری و خواص فیزیکی</w:t>
      </w:r>
    </w:p>
    <w:p w:rsidR="008F1949" w:rsidRDefault="008F1949" w:rsidP="00D66B90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جلسه یازدهم: سنتز آلدهیدها و کتونها</w:t>
      </w:r>
    </w:p>
    <w:p w:rsidR="008F1949" w:rsidRDefault="008F1949" w:rsidP="00D66B90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جلسه دوازدهم: واکنشهای آلدهیدها و کتونها افزایش به گروه کربونیل</w:t>
      </w:r>
    </w:p>
    <w:p w:rsidR="008F1949" w:rsidRDefault="008F1949" w:rsidP="00D66B90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جلسه سیزدهم: ادامه واکنشهای آلدهیدها و کتونها برسی تعادل انول- کتو</w:t>
      </w:r>
    </w:p>
    <w:p w:rsidR="008F1949" w:rsidRDefault="008F1949" w:rsidP="00D66B90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جلسه چهاردهم: بررسی واکنشهای کانیزارو و تست یدوفرم و تراکم آلدولی و تراکم کلایزن</w:t>
      </w:r>
    </w:p>
    <w:p w:rsidR="008F1949" w:rsidRDefault="008F1949" w:rsidP="00D66B90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جلسه پانزدهم: تراکم بنزوئین و تبدیل بنزوئین به بنزیل و نو</w:t>
      </w:r>
      <w:r w:rsidR="005D480D">
        <w:rPr>
          <w:rFonts w:cs="B Nazanin" w:hint="cs"/>
          <w:sz w:val="24"/>
          <w:szCs w:val="24"/>
          <w:rtl/>
        </w:rPr>
        <w:t xml:space="preserve">آرایی بنزیلیک </w:t>
      </w:r>
    </w:p>
    <w:p w:rsidR="005D480D" w:rsidRDefault="005D480D" w:rsidP="00D66B90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جلسه شانزدهم: هالوژندار کردن آلدهیدها و کتونها و واکنش ویتیگ</w:t>
      </w:r>
    </w:p>
    <w:p w:rsidR="005D480D" w:rsidRDefault="005D480D" w:rsidP="00D66B90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فصل اسیدهای کربوکسیلیک و مشتقات آنها</w:t>
      </w:r>
    </w:p>
    <w:p w:rsidR="005D480D" w:rsidRDefault="005D480D" w:rsidP="00D66B90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جلسه هفدهم: نام گذاری و بررسی خواص فیزیکی</w:t>
      </w:r>
    </w:p>
    <w:p w:rsidR="005D480D" w:rsidRDefault="005D480D" w:rsidP="005D480D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جلسه هیجدهم: بررسی خصلت اسیدی و بازی کربوکسیلیک اسیدها و مقایسه کربوکسلیک آلیفاتیک با آروماتیک</w:t>
      </w:r>
    </w:p>
    <w:p w:rsidR="005D480D" w:rsidRDefault="005D480D" w:rsidP="005D480D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جلسه نوزدهم: روشهای تهیه کربوکسیلیک اسیدها</w:t>
      </w:r>
    </w:p>
    <w:p w:rsidR="005D480D" w:rsidRDefault="005D480D" w:rsidP="005D480D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lastRenderedPageBreak/>
        <w:t>جلسه بیستم: سنتز اسید هالیدها و بررسی واکنشهای آنها</w:t>
      </w:r>
    </w:p>
    <w:p w:rsidR="005751D4" w:rsidRDefault="005751D4" w:rsidP="005D480D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جلسه بیست و یکم: سنتز انیدریدها و بررسی واکنشهای آنها</w:t>
      </w:r>
    </w:p>
    <w:p w:rsidR="005751D4" w:rsidRDefault="005751D4" w:rsidP="005D480D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جلسه بیست و دوم: سنتز استرها و برسی واکنشهای آنها</w:t>
      </w:r>
    </w:p>
    <w:p w:rsidR="005751D4" w:rsidRDefault="005751D4" w:rsidP="005D480D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جلسه بیست و سوم: سنتز آمیدها و بررسی واکنشهای آنها</w:t>
      </w:r>
    </w:p>
    <w:p w:rsidR="005751D4" w:rsidRDefault="005751D4" w:rsidP="005751D4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جلسه بیست و چهارم بررسی تبادل استری سنتز لاکتونها و لاکتامها و اهمیت آنها</w:t>
      </w:r>
    </w:p>
    <w:p w:rsidR="005751D4" w:rsidRDefault="005751D4" w:rsidP="005751D4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فصل آمینها</w:t>
      </w:r>
    </w:p>
    <w:p w:rsidR="005751D4" w:rsidRDefault="00E63392" w:rsidP="005751D4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جلسه بیست و پنجم: نام گذاری و بررسی ساختار و خواص فیزیکی</w:t>
      </w:r>
    </w:p>
    <w:p w:rsidR="00E63392" w:rsidRDefault="00E63392" w:rsidP="005751D4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جلسه بیست و ششم: </w:t>
      </w:r>
      <w:r w:rsidR="000603E7">
        <w:rPr>
          <w:rFonts w:cs="B Nazanin" w:hint="cs"/>
          <w:sz w:val="24"/>
          <w:szCs w:val="24"/>
          <w:rtl/>
        </w:rPr>
        <w:t>بررسی خصلت اسیدی و بازی آمینهای آلیفاتیک و آروماتیک و مقایسه آنها با هم</w:t>
      </w:r>
    </w:p>
    <w:p w:rsidR="000603E7" w:rsidRDefault="000603E7" w:rsidP="000603E7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جلسه بیست و هفتم: سنتز آمینها و بررسی حذف هافمن</w:t>
      </w:r>
    </w:p>
    <w:p w:rsidR="000603E7" w:rsidRDefault="000603E7" w:rsidP="000603E7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جلسه بیست و هشتم: واکنشهای آمینها تهیه نمکهای دیازونیوم</w:t>
      </w:r>
    </w:p>
    <w:p w:rsidR="000603E7" w:rsidRDefault="000603E7" w:rsidP="000603E7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جلسه بیست و نهم: بررسی واکنشهای نمکهای دیازونیوم واکنشهای جفت شدن و رنگهای دیازونیوم</w:t>
      </w:r>
    </w:p>
    <w:p w:rsidR="000603E7" w:rsidRDefault="000603E7" w:rsidP="000603E7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فصل طیف سنجی</w:t>
      </w:r>
    </w:p>
    <w:p w:rsidR="000603E7" w:rsidRDefault="000603E7" w:rsidP="000603E7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جلسه </w:t>
      </w:r>
      <w:r w:rsidR="00D30C29">
        <w:rPr>
          <w:rFonts w:cs="B Nazanin" w:hint="cs"/>
          <w:sz w:val="24"/>
          <w:szCs w:val="24"/>
          <w:rtl/>
        </w:rPr>
        <w:t xml:space="preserve">سی ام: مقدمه ای کوتاه بر طیف سنجی </w:t>
      </w:r>
      <w:r w:rsidR="00D30C29">
        <w:rPr>
          <w:rFonts w:cs="B Nazanin"/>
          <w:sz w:val="24"/>
          <w:szCs w:val="24"/>
        </w:rPr>
        <w:t>IR</w:t>
      </w:r>
      <w:r w:rsidR="00D30C29">
        <w:rPr>
          <w:rFonts w:cs="B Nazanin" w:hint="cs"/>
          <w:sz w:val="24"/>
          <w:szCs w:val="24"/>
          <w:rtl/>
        </w:rPr>
        <w:t xml:space="preserve"> و طیف سنجی جرم و طیف سنجی </w:t>
      </w:r>
      <w:r w:rsidR="00D30C29">
        <w:rPr>
          <w:rFonts w:cs="B Nazanin"/>
          <w:sz w:val="24"/>
          <w:szCs w:val="24"/>
        </w:rPr>
        <w:t>UV</w:t>
      </w:r>
      <w:r w:rsidR="00D30C29">
        <w:rPr>
          <w:rFonts w:cs="B Nazanin" w:hint="cs"/>
          <w:sz w:val="24"/>
          <w:szCs w:val="24"/>
          <w:rtl/>
        </w:rPr>
        <w:t xml:space="preserve"> و </w:t>
      </w:r>
      <w:r w:rsidR="00D30C29">
        <w:rPr>
          <w:rFonts w:cs="B Nazanin"/>
          <w:sz w:val="24"/>
          <w:szCs w:val="24"/>
        </w:rPr>
        <w:t>NMR</w:t>
      </w:r>
      <w:r w:rsidR="00D30C29">
        <w:rPr>
          <w:rFonts w:cs="B Nazanin" w:hint="cs"/>
          <w:sz w:val="24"/>
          <w:szCs w:val="24"/>
          <w:rtl/>
        </w:rPr>
        <w:t xml:space="preserve"> </w:t>
      </w:r>
    </w:p>
    <w:p w:rsidR="00D30C29" w:rsidRPr="005C234F" w:rsidRDefault="00D30C29" w:rsidP="000603E7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جلسه سی و یکم: کاربرد طیف سنجها در تعیین ساختار مولکولی همراه با حل چند مثال در این زمینه</w:t>
      </w:r>
    </w:p>
    <w:sectPr w:rsidR="00D30C29" w:rsidRPr="005C234F" w:rsidSect="00F578A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34F"/>
    <w:rsid w:val="00051F20"/>
    <w:rsid w:val="000603E7"/>
    <w:rsid w:val="00515A12"/>
    <w:rsid w:val="005751D4"/>
    <w:rsid w:val="00594E91"/>
    <w:rsid w:val="005C234F"/>
    <w:rsid w:val="005D480D"/>
    <w:rsid w:val="006E462E"/>
    <w:rsid w:val="008F1949"/>
    <w:rsid w:val="00900082"/>
    <w:rsid w:val="00C93F65"/>
    <w:rsid w:val="00D30C29"/>
    <w:rsid w:val="00D66B90"/>
    <w:rsid w:val="00E63392"/>
    <w:rsid w:val="00F57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D97D51ED-0CC3-48ED-AF79-03BB9FBE6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ِDr</cp:lastModifiedBy>
  <cp:revision>2</cp:revision>
  <dcterms:created xsi:type="dcterms:W3CDTF">2021-09-18T04:15:00Z</dcterms:created>
  <dcterms:modified xsi:type="dcterms:W3CDTF">2021-09-18T04:15:00Z</dcterms:modified>
</cp:coreProperties>
</file>