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F8C" w:rsidRPr="00A16DC5" w:rsidRDefault="00E7260F" w:rsidP="00A16DC5">
      <w:pPr>
        <w:bidi/>
        <w:spacing w:line="240" w:lineRule="auto"/>
        <w:jc w:val="center"/>
        <w:rPr>
          <w:rFonts w:cs="B Nazanin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>طرح درس اقتصاد خرد پیشرفته</w:t>
      </w:r>
    </w:p>
    <w:p w:rsidR="0013031A" w:rsidRPr="00A16DC5" w:rsidRDefault="00E7260F" w:rsidP="00A16DC5">
      <w:pPr>
        <w:bidi/>
        <w:spacing w:line="240" w:lineRule="auto"/>
        <w:jc w:val="center"/>
        <w:rPr>
          <w:rFonts w:cs="B Nazanin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>مقطع دکتری</w:t>
      </w:r>
    </w:p>
    <w:p w:rsidR="0013031A" w:rsidRPr="00A16DC5" w:rsidRDefault="003823A5" w:rsidP="00A16DC5">
      <w:pPr>
        <w:bidi/>
        <w:spacing w:line="240" w:lineRule="auto"/>
        <w:rPr>
          <w:rFonts w:cs="B Nazanin"/>
          <w:sz w:val="20"/>
          <w:szCs w:val="20"/>
        </w:rPr>
      </w:pPr>
      <w:r w:rsidRPr="00A16DC5">
        <w:rPr>
          <w:rFonts w:cs="B Nazanin" w:hint="cs"/>
          <w:sz w:val="20"/>
          <w:szCs w:val="20"/>
          <w:rtl/>
        </w:rPr>
        <w:t xml:space="preserve">جلسه اول: </w:t>
      </w:r>
      <w:r w:rsidRPr="00A16DC5">
        <w:rPr>
          <w:rFonts w:cs="B Nazanin" w:hint="cs"/>
          <w:sz w:val="20"/>
          <w:szCs w:val="20"/>
          <w:rtl/>
          <w:lang w:bidi="fa-IR"/>
        </w:rPr>
        <w:t>نظریه رفتار مصرف کننده بر اساس قاعده انتخاب، قواعد انتخاب و اصل ضعیف ترجیحات اشکار شده</w:t>
      </w:r>
      <w:r w:rsidR="0013031A" w:rsidRPr="00A16DC5">
        <w:rPr>
          <w:rFonts w:cs="B Nazanin" w:hint="cs"/>
          <w:sz w:val="20"/>
          <w:szCs w:val="20"/>
          <w:rtl/>
        </w:rPr>
        <w:t xml:space="preserve"> </w:t>
      </w:r>
    </w:p>
    <w:p w:rsidR="0013031A" w:rsidRPr="00A16DC5" w:rsidRDefault="00A16DC5" w:rsidP="00A16DC5">
      <w:pPr>
        <w:bidi/>
        <w:spacing w:line="240" w:lineRule="auto"/>
        <w:rPr>
          <w:rFonts w:cs="B Nazanin"/>
          <w:sz w:val="20"/>
          <w:szCs w:val="20"/>
        </w:rPr>
      </w:pPr>
      <w:r w:rsidRPr="00A16DC5">
        <w:rPr>
          <w:rFonts w:cs="B Nazanin" w:hint="cs"/>
          <w:sz w:val="20"/>
          <w:szCs w:val="20"/>
          <w:rtl/>
        </w:rPr>
        <w:t>جلسه دوم: توابع تقاضا</w:t>
      </w:r>
      <w:r w:rsidR="003823A5" w:rsidRPr="00A16DC5">
        <w:rPr>
          <w:rFonts w:cs="B Nazanin" w:hint="cs"/>
          <w:sz w:val="20"/>
          <w:szCs w:val="20"/>
          <w:rtl/>
        </w:rPr>
        <w:t>، قانون والراس،</w:t>
      </w:r>
      <w:r w:rsidRPr="00A16DC5">
        <w:rPr>
          <w:rFonts w:cs="B Nazanin" w:hint="cs"/>
          <w:sz w:val="20"/>
          <w:szCs w:val="20"/>
          <w:rtl/>
        </w:rPr>
        <w:t xml:space="preserve"> </w:t>
      </w:r>
      <w:r w:rsidR="003823A5" w:rsidRPr="00A16DC5">
        <w:rPr>
          <w:rFonts w:cs="B Nazanin" w:hint="cs"/>
          <w:sz w:val="20"/>
          <w:szCs w:val="20"/>
          <w:rtl/>
        </w:rPr>
        <w:t xml:space="preserve">همگنی از درجه صفر و اثرات درامدی </w:t>
      </w:r>
    </w:p>
    <w:p w:rsidR="0013031A" w:rsidRPr="00A16DC5" w:rsidRDefault="0013031A" w:rsidP="00A16DC5">
      <w:pPr>
        <w:bidi/>
        <w:spacing w:line="240" w:lineRule="auto"/>
        <w:rPr>
          <w:rFonts w:cs="B Nazanin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>جلسه</w:t>
      </w:r>
      <w:r w:rsidR="003823A5" w:rsidRPr="00A16DC5">
        <w:rPr>
          <w:rFonts w:cs="B Nazanin" w:hint="cs"/>
          <w:sz w:val="20"/>
          <w:szCs w:val="20"/>
          <w:rtl/>
        </w:rPr>
        <w:t xml:space="preserve"> سوم: سازگاری در انتخاب مصرف کننده  به صورت نموداری و عددی و قانون تقاضای جبران شده </w:t>
      </w:r>
    </w:p>
    <w:p w:rsidR="003823A5" w:rsidRPr="00A16DC5" w:rsidRDefault="0013031A" w:rsidP="00A16DC5">
      <w:pPr>
        <w:bidi/>
        <w:spacing w:line="240" w:lineRule="auto"/>
        <w:rPr>
          <w:rFonts w:cs="B Nazanin" w:hint="cs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>جلسه چهارم:</w:t>
      </w:r>
      <w:r w:rsidR="003823A5" w:rsidRPr="00A16DC5">
        <w:rPr>
          <w:rFonts w:cs="B Nazanin" w:hint="cs"/>
          <w:sz w:val="20"/>
          <w:szCs w:val="20"/>
          <w:rtl/>
        </w:rPr>
        <w:t xml:space="preserve"> روابط ترجیحات و ویژگیهای آن  و توابع مطلوبیت</w:t>
      </w:r>
    </w:p>
    <w:p w:rsidR="0013031A" w:rsidRPr="00A16DC5" w:rsidRDefault="008F7C83" w:rsidP="00A16DC5">
      <w:pPr>
        <w:bidi/>
        <w:spacing w:line="240" w:lineRule="auto"/>
        <w:rPr>
          <w:rFonts w:cs="B Nazanin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 xml:space="preserve">جلسه پنجم: </w:t>
      </w:r>
      <w:r w:rsidR="0013031A" w:rsidRPr="00A16DC5">
        <w:rPr>
          <w:rFonts w:cs="B Nazanin" w:hint="cs"/>
          <w:sz w:val="20"/>
          <w:szCs w:val="20"/>
          <w:rtl/>
        </w:rPr>
        <w:t xml:space="preserve"> </w:t>
      </w:r>
      <w:r w:rsidRPr="00A16DC5">
        <w:rPr>
          <w:rFonts w:cs="B Nazanin" w:hint="cs"/>
          <w:sz w:val="20"/>
          <w:szCs w:val="20"/>
          <w:rtl/>
        </w:rPr>
        <w:t>مسئله حداکثرسازی مطلوبیت</w:t>
      </w:r>
      <w:r w:rsidR="0013031A" w:rsidRPr="00A16DC5">
        <w:rPr>
          <w:rFonts w:cs="B Nazanin" w:hint="cs"/>
          <w:sz w:val="20"/>
          <w:szCs w:val="20"/>
          <w:rtl/>
        </w:rPr>
        <w:t xml:space="preserve"> و استفاده از شرایط کان- تاکر</w:t>
      </w:r>
    </w:p>
    <w:p w:rsidR="0013031A" w:rsidRPr="00A16DC5" w:rsidRDefault="00A16DC5" w:rsidP="00A16DC5">
      <w:pPr>
        <w:bidi/>
        <w:spacing w:line="240" w:lineRule="auto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 xml:space="preserve">جلسه ششم: قیود توابع </w:t>
      </w:r>
      <w:r w:rsidR="0013031A" w:rsidRPr="00A16DC5">
        <w:rPr>
          <w:rFonts w:cs="B Nazanin" w:hint="cs"/>
          <w:sz w:val="20"/>
          <w:szCs w:val="20"/>
          <w:rtl/>
        </w:rPr>
        <w:t>تقاضای عادی( همگ</w:t>
      </w:r>
      <w:r w:rsidR="008F7C83" w:rsidRPr="00A16DC5">
        <w:rPr>
          <w:rFonts w:cs="B Nazanin" w:hint="cs"/>
          <w:sz w:val="20"/>
          <w:szCs w:val="20"/>
          <w:rtl/>
        </w:rPr>
        <w:t>ن از د</w:t>
      </w:r>
      <w:r w:rsidR="00E7260F" w:rsidRPr="00A16DC5">
        <w:rPr>
          <w:rFonts w:cs="B Nazanin" w:hint="cs"/>
          <w:sz w:val="20"/>
          <w:szCs w:val="20"/>
          <w:rtl/>
        </w:rPr>
        <w:t>ر</w:t>
      </w:r>
      <w:r w:rsidR="008F7C83" w:rsidRPr="00A16DC5">
        <w:rPr>
          <w:rFonts w:cs="B Nazanin" w:hint="cs"/>
          <w:sz w:val="20"/>
          <w:szCs w:val="20"/>
          <w:rtl/>
        </w:rPr>
        <w:t xml:space="preserve">جه صفر بودن،  قاتون </w:t>
      </w:r>
      <w:r w:rsidR="00E7260F" w:rsidRPr="00A16DC5">
        <w:rPr>
          <w:rFonts w:cs="B Nazanin" w:hint="cs"/>
          <w:sz w:val="20"/>
          <w:szCs w:val="20"/>
          <w:rtl/>
        </w:rPr>
        <w:t>والراس</w:t>
      </w:r>
      <w:r w:rsidR="008F7C83" w:rsidRPr="00A16DC5">
        <w:rPr>
          <w:rFonts w:cs="B Nazanin" w:hint="cs"/>
          <w:sz w:val="20"/>
          <w:szCs w:val="20"/>
          <w:rtl/>
        </w:rPr>
        <w:t>، اثر جانشینی منفی و ماتریس اسلاتسکی متقارن</w:t>
      </w:r>
      <w:r w:rsidR="0013031A" w:rsidRPr="00A16DC5">
        <w:rPr>
          <w:rFonts w:cs="B Nazanin" w:hint="cs"/>
          <w:sz w:val="20"/>
          <w:szCs w:val="20"/>
          <w:rtl/>
        </w:rPr>
        <w:t>)</w:t>
      </w:r>
      <w:r w:rsidR="008F7C83" w:rsidRPr="00A16DC5">
        <w:rPr>
          <w:rFonts w:cs="B Nazanin" w:hint="cs"/>
          <w:sz w:val="20"/>
          <w:szCs w:val="20"/>
          <w:rtl/>
        </w:rPr>
        <w:t xml:space="preserve"> </w:t>
      </w:r>
    </w:p>
    <w:p w:rsidR="0013031A" w:rsidRPr="00A16DC5" w:rsidRDefault="008F7C83" w:rsidP="00A16DC5">
      <w:pPr>
        <w:bidi/>
        <w:spacing w:line="240" w:lineRule="auto"/>
        <w:rPr>
          <w:rFonts w:cs="B Nazanin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>جلسه هفتم</w:t>
      </w:r>
      <w:r w:rsidR="0013031A" w:rsidRPr="00A16DC5">
        <w:rPr>
          <w:rFonts w:cs="B Nazanin" w:hint="cs"/>
          <w:sz w:val="20"/>
          <w:szCs w:val="20"/>
          <w:rtl/>
        </w:rPr>
        <w:t>:توابع م</w:t>
      </w:r>
      <w:r w:rsidR="00E7260F" w:rsidRPr="00A16DC5">
        <w:rPr>
          <w:rFonts w:cs="B Nazanin" w:hint="cs"/>
          <w:sz w:val="20"/>
          <w:szCs w:val="20"/>
          <w:rtl/>
        </w:rPr>
        <w:t xml:space="preserve">طلوبیت غیر مستقیم </w:t>
      </w:r>
      <w:r w:rsidRPr="00A16DC5">
        <w:rPr>
          <w:rFonts w:cs="B Nazanin" w:hint="cs"/>
          <w:sz w:val="20"/>
          <w:szCs w:val="20"/>
          <w:rtl/>
        </w:rPr>
        <w:t xml:space="preserve"> و</w:t>
      </w:r>
      <w:r w:rsidR="0013031A" w:rsidRPr="00A16DC5">
        <w:rPr>
          <w:rFonts w:cs="B Nazanin" w:hint="cs"/>
          <w:sz w:val="20"/>
          <w:szCs w:val="20"/>
          <w:rtl/>
        </w:rPr>
        <w:t xml:space="preserve"> حداقل سازی مخارج مصرف کنند</w:t>
      </w:r>
      <w:r w:rsidR="00E7260F" w:rsidRPr="00A16DC5">
        <w:rPr>
          <w:rFonts w:cs="B Nazanin" w:hint="cs"/>
          <w:sz w:val="20"/>
          <w:szCs w:val="20"/>
          <w:rtl/>
        </w:rPr>
        <w:t>ه و حداکثر سازی مطلوبیت</w:t>
      </w:r>
      <w:r w:rsidR="0013031A" w:rsidRPr="00A16DC5">
        <w:rPr>
          <w:rFonts w:cs="B Nazanin" w:hint="cs"/>
          <w:sz w:val="20"/>
          <w:szCs w:val="20"/>
          <w:rtl/>
        </w:rPr>
        <w:t>(مساله دوگان)</w:t>
      </w:r>
    </w:p>
    <w:p w:rsidR="0013031A" w:rsidRPr="00A16DC5" w:rsidRDefault="0013031A" w:rsidP="00A16DC5">
      <w:pPr>
        <w:bidi/>
        <w:spacing w:line="240" w:lineRule="auto"/>
        <w:rPr>
          <w:rFonts w:cs="B Nazanin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 xml:space="preserve">جلسه هشتم: </w:t>
      </w:r>
      <w:r w:rsidR="004673F5" w:rsidRPr="00A16DC5">
        <w:rPr>
          <w:rFonts w:cs="B Nazanin" w:hint="cs"/>
          <w:sz w:val="20"/>
          <w:szCs w:val="20"/>
          <w:rtl/>
        </w:rPr>
        <w:t>ویژگیهای توابع تقاضای جبرانی و تابع مخارج مصرف کننده و ویژگیهای تابع مخارج مصرف کننده</w:t>
      </w:r>
    </w:p>
    <w:p w:rsidR="004673F5" w:rsidRPr="00A16DC5" w:rsidRDefault="004673F5" w:rsidP="00A16DC5">
      <w:pPr>
        <w:bidi/>
        <w:spacing w:line="240" w:lineRule="auto"/>
        <w:rPr>
          <w:rFonts w:cs="B Nazanin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>جلسه نهم: اتحاد روی و قضیه شفارد</w:t>
      </w:r>
    </w:p>
    <w:p w:rsidR="004673F5" w:rsidRPr="00A16DC5" w:rsidRDefault="008F7C83" w:rsidP="00A16DC5">
      <w:pPr>
        <w:bidi/>
        <w:spacing w:line="240" w:lineRule="auto"/>
        <w:rPr>
          <w:rFonts w:cs="B Nazanin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>جلسه دهم:</w:t>
      </w:r>
      <w:r w:rsidR="004673F5" w:rsidRPr="00A16DC5">
        <w:rPr>
          <w:rFonts w:cs="B Nazanin" w:hint="cs"/>
          <w:sz w:val="20"/>
          <w:szCs w:val="20"/>
          <w:rtl/>
        </w:rPr>
        <w:t xml:space="preserve"> معادله اسلاتسکی</w:t>
      </w:r>
      <w:r w:rsidRPr="00A16DC5">
        <w:rPr>
          <w:rFonts w:cs="B Nazanin" w:hint="cs"/>
          <w:sz w:val="20"/>
          <w:szCs w:val="20"/>
          <w:rtl/>
        </w:rPr>
        <w:t xml:space="preserve"> و اثرات متقاطع متقارن و کشش جانشینی هیکس-الن</w:t>
      </w:r>
    </w:p>
    <w:p w:rsidR="004673F5" w:rsidRPr="00A16DC5" w:rsidRDefault="004673F5" w:rsidP="00A16DC5">
      <w:pPr>
        <w:bidi/>
        <w:spacing w:line="240" w:lineRule="auto"/>
        <w:rPr>
          <w:rFonts w:cs="B Nazanin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>جلسه یازدهم: روابط بین توابع تقاضای عادی و جبرانی و توابع مطلوبیت مستقیم و غیر مستقیم و تابع مخارج</w:t>
      </w:r>
    </w:p>
    <w:p w:rsidR="00455E4C" w:rsidRPr="00A16DC5" w:rsidRDefault="004673F5" w:rsidP="00A16DC5">
      <w:pPr>
        <w:bidi/>
        <w:spacing w:line="240" w:lineRule="auto"/>
        <w:rPr>
          <w:rFonts w:cs="B Nazanin" w:hint="cs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>جلسه دوازدهم:</w:t>
      </w:r>
      <w:r w:rsidR="00455E4C" w:rsidRPr="00A16DC5">
        <w:rPr>
          <w:rFonts w:cs="B Nazanin" w:hint="cs"/>
          <w:sz w:val="20"/>
          <w:szCs w:val="20"/>
          <w:rtl/>
        </w:rPr>
        <w:t>توابع مطلوبیت جدایی پذیر و جمع پذیر</w:t>
      </w:r>
      <w:r w:rsidR="00BE65ED" w:rsidRPr="00A16DC5">
        <w:rPr>
          <w:rFonts w:cs="B Nazanin" w:hint="cs"/>
          <w:sz w:val="20"/>
          <w:szCs w:val="20"/>
          <w:rtl/>
        </w:rPr>
        <w:t xml:space="preserve">، </w:t>
      </w:r>
      <w:r w:rsidR="00455E4C" w:rsidRPr="00A16DC5">
        <w:rPr>
          <w:rFonts w:cs="B Nazanin" w:hint="cs"/>
          <w:sz w:val="20"/>
          <w:szCs w:val="20"/>
          <w:rtl/>
        </w:rPr>
        <w:t>توابع مطلوبیت همگن، تابع مطلوب</w:t>
      </w:r>
      <w:r w:rsidR="003E7342">
        <w:rPr>
          <w:rFonts w:cs="B Nazanin" w:hint="cs"/>
          <w:sz w:val="20"/>
          <w:szCs w:val="20"/>
          <w:rtl/>
        </w:rPr>
        <w:t>یت هموتتیک، تابع مطلوبیت استون-</w:t>
      </w:r>
      <w:r w:rsidR="00455E4C" w:rsidRPr="00A16DC5">
        <w:rPr>
          <w:rFonts w:cs="B Nazanin" w:hint="cs"/>
          <w:sz w:val="20"/>
          <w:szCs w:val="20"/>
          <w:rtl/>
        </w:rPr>
        <w:t>گری</w:t>
      </w:r>
      <w:r w:rsidR="00BE65ED" w:rsidRPr="00A16DC5">
        <w:rPr>
          <w:rFonts w:cs="B Nazanin" w:hint="cs"/>
          <w:sz w:val="20"/>
          <w:szCs w:val="20"/>
          <w:rtl/>
        </w:rPr>
        <w:t xml:space="preserve"> و </w:t>
      </w:r>
      <w:r w:rsidR="00455E4C" w:rsidRPr="00A16DC5">
        <w:rPr>
          <w:rFonts w:cs="B Nazanin" w:hint="cs"/>
          <w:sz w:val="20"/>
          <w:szCs w:val="20"/>
          <w:rtl/>
        </w:rPr>
        <w:t>مطلوبیت ش</w:t>
      </w:r>
      <w:r w:rsidR="00BE65ED" w:rsidRPr="00A16DC5">
        <w:rPr>
          <w:rFonts w:cs="B Nazanin" w:hint="cs"/>
          <w:sz w:val="20"/>
          <w:szCs w:val="20"/>
          <w:rtl/>
        </w:rPr>
        <w:t xml:space="preserve">به خطی </w:t>
      </w:r>
    </w:p>
    <w:p w:rsidR="00BE65ED" w:rsidRPr="00A16DC5" w:rsidRDefault="00BE65ED" w:rsidP="00A16DC5">
      <w:pPr>
        <w:bidi/>
        <w:spacing w:line="240" w:lineRule="auto"/>
        <w:rPr>
          <w:rFonts w:cs="B Nazanin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>جلسه سیزدهم</w:t>
      </w:r>
      <w:r w:rsidR="003E7342">
        <w:rPr>
          <w:rFonts w:cs="B Nazanin" w:hint="cs"/>
          <w:sz w:val="20"/>
          <w:szCs w:val="20"/>
          <w:rtl/>
        </w:rPr>
        <w:t>:تابع تقاضای همفزون و وجود مصرف</w:t>
      </w:r>
      <w:r w:rsidR="003E7342">
        <w:rPr>
          <w:rFonts w:cs="B Nazanin"/>
          <w:sz w:val="20"/>
          <w:szCs w:val="20"/>
          <w:rtl/>
        </w:rPr>
        <w:softHyphen/>
      </w:r>
      <w:bookmarkStart w:id="0" w:name="_GoBack"/>
      <w:bookmarkEnd w:id="0"/>
      <w:r w:rsidRPr="00A16DC5">
        <w:rPr>
          <w:rFonts w:cs="B Nazanin" w:hint="cs"/>
          <w:sz w:val="20"/>
          <w:szCs w:val="20"/>
          <w:rtl/>
        </w:rPr>
        <w:t>کننده نماینده</w:t>
      </w:r>
    </w:p>
    <w:p w:rsidR="00455E4C" w:rsidRPr="00A16DC5" w:rsidRDefault="00BE65ED" w:rsidP="00A16DC5">
      <w:pPr>
        <w:bidi/>
        <w:spacing w:line="240" w:lineRule="auto"/>
        <w:rPr>
          <w:rFonts w:cs="B Nazanin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 xml:space="preserve">جلسه  چهاردهم: </w:t>
      </w:r>
      <w:r w:rsidR="003E7342">
        <w:rPr>
          <w:rFonts w:cs="B Nazanin" w:hint="cs"/>
          <w:sz w:val="20"/>
          <w:szCs w:val="20"/>
          <w:rtl/>
        </w:rPr>
        <w:t xml:space="preserve"> معیارهای اندازه</w:t>
      </w:r>
      <w:r w:rsidR="003E7342">
        <w:rPr>
          <w:rFonts w:cs="B Nazanin"/>
          <w:sz w:val="20"/>
          <w:szCs w:val="20"/>
          <w:rtl/>
        </w:rPr>
        <w:softHyphen/>
      </w:r>
      <w:r w:rsidR="00455E4C" w:rsidRPr="00A16DC5">
        <w:rPr>
          <w:rFonts w:cs="B Nazanin" w:hint="cs"/>
          <w:sz w:val="20"/>
          <w:szCs w:val="20"/>
          <w:rtl/>
        </w:rPr>
        <w:t>گیری رفاه جبرانی و معادل</w:t>
      </w:r>
    </w:p>
    <w:p w:rsidR="00455E4C" w:rsidRPr="00A16DC5" w:rsidRDefault="00BE65ED" w:rsidP="00A16DC5">
      <w:pPr>
        <w:bidi/>
        <w:spacing w:line="240" w:lineRule="auto"/>
        <w:rPr>
          <w:rFonts w:cs="B Nazanin" w:hint="cs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>جلسه  پانزدهم:</w:t>
      </w:r>
      <w:r w:rsidR="003E7342">
        <w:rPr>
          <w:rFonts w:cs="B Nazanin" w:hint="cs"/>
          <w:sz w:val="20"/>
          <w:szCs w:val="20"/>
          <w:rtl/>
        </w:rPr>
        <w:t xml:space="preserve"> معیارهای اندازه</w:t>
      </w:r>
      <w:r w:rsidR="003E7342">
        <w:rPr>
          <w:rFonts w:cs="B Nazanin"/>
          <w:sz w:val="20"/>
          <w:szCs w:val="20"/>
          <w:rtl/>
        </w:rPr>
        <w:softHyphen/>
      </w:r>
      <w:r w:rsidR="00455E4C" w:rsidRPr="00A16DC5">
        <w:rPr>
          <w:rFonts w:cs="B Nazanin" w:hint="cs"/>
          <w:sz w:val="20"/>
          <w:szCs w:val="20"/>
          <w:rtl/>
        </w:rPr>
        <w:t>گیری رفاه لاسپیرز و پاشه و شاخص</w:t>
      </w:r>
      <w:r w:rsidR="003E7342">
        <w:rPr>
          <w:rFonts w:cs="B Nazanin"/>
          <w:sz w:val="20"/>
          <w:szCs w:val="20"/>
          <w:rtl/>
        </w:rPr>
        <w:softHyphen/>
      </w:r>
      <w:r w:rsidR="00455E4C" w:rsidRPr="00A16DC5">
        <w:rPr>
          <w:rFonts w:cs="B Nazanin" w:hint="cs"/>
          <w:sz w:val="20"/>
          <w:szCs w:val="20"/>
          <w:rtl/>
        </w:rPr>
        <w:t>های هزینه زندگی</w:t>
      </w:r>
    </w:p>
    <w:p w:rsidR="00BE65ED" w:rsidRPr="00A16DC5" w:rsidRDefault="00BE65ED" w:rsidP="00A16DC5">
      <w:pPr>
        <w:bidi/>
        <w:spacing w:line="240" w:lineRule="auto"/>
        <w:rPr>
          <w:rFonts w:cs="B Nazanin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>جلسه شانزدهم: اثرات خارجی، کالای عمومی و ت</w:t>
      </w:r>
      <w:r w:rsidR="003E7342">
        <w:rPr>
          <w:rFonts w:cs="B Nazanin" w:hint="cs"/>
          <w:sz w:val="20"/>
          <w:szCs w:val="20"/>
          <w:rtl/>
        </w:rPr>
        <w:t>خصیص</w:t>
      </w:r>
      <w:r w:rsidR="003E7342">
        <w:rPr>
          <w:rFonts w:cs="B Nazanin"/>
          <w:sz w:val="20"/>
          <w:szCs w:val="20"/>
          <w:rtl/>
        </w:rPr>
        <w:softHyphen/>
      </w:r>
      <w:r w:rsidR="003E7342">
        <w:rPr>
          <w:rFonts w:cs="B Nazanin" w:hint="cs"/>
          <w:sz w:val="20"/>
          <w:szCs w:val="20"/>
          <w:rtl/>
        </w:rPr>
        <w:t>های غیر</w:t>
      </w:r>
      <w:r w:rsidRPr="00A16DC5">
        <w:rPr>
          <w:rFonts w:cs="B Nazanin" w:hint="cs"/>
          <w:sz w:val="20"/>
          <w:szCs w:val="20"/>
          <w:rtl/>
        </w:rPr>
        <w:t>قیمتی</w:t>
      </w:r>
    </w:p>
    <w:p w:rsidR="00455E4C" w:rsidRPr="00A16DC5" w:rsidRDefault="00455E4C" w:rsidP="00A16DC5">
      <w:pPr>
        <w:bidi/>
        <w:spacing w:line="240" w:lineRule="auto"/>
        <w:rPr>
          <w:rFonts w:cs="B Nazanin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 xml:space="preserve">جلسه هفدهم: </w:t>
      </w:r>
      <w:r w:rsidR="00BE65ED" w:rsidRPr="00A16DC5">
        <w:rPr>
          <w:rFonts w:cs="B Nazanin" w:hint="cs"/>
          <w:sz w:val="20"/>
          <w:szCs w:val="20"/>
          <w:rtl/>
        </w:rPr>
        <w:t xml:space="preserve"> مروری بر نظریه تولید ( اصل لوشاتلیه، لم هاتلینگ، لم شفارد، کاربردی از قضیه پوش)</w:t>
      </w:r>
    </w:p>
    <w:p w:rsidR="003B1198" w:rsidRPr="00A16DC5" w:rsidRDefault="003B1198" w:rsidP="00A16DC5">
      <w:pPr>
        <w:bidi/>
        <w:spacing w:line="240" w:lineRule="auto"/>
        <w:rPr>
          <w:rFonts w:cs="B Nazanin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>جل</w:t>
      </w:r>
      <w:r w:rsidR="00BE65ED" w:rsidRPr="00A16DC5">
        <w:rPr>
          <w:rFonts w:cs="B Nazanin" w:hint="cs"/>
          <w:sz w:val="20"/>
          <w:szCs w:val="20"/>
          <w:rtl/>
        </w:rPr>
        <w:t>سه هیجدهم:انتخاب در نااطمینانی</w:t>
      </w:r>
      <w:r w:rsidR="00E7260F" w:rsidRPr="00A16DC5">
        <w:rPr>
          <w:rFonts w:cs="B Nazanin" w:hint="cs"/>
          <w:sz w:val="20"/>
          <w:szCs w:val="20"/>
          <w:rtl/>
        </w:rPr>
        <w:t xml:space="preserve"> در مصرف و تولید</w:t>
      </w:r>
      <w:r w:rsidR="00BE65ED" w:rsidRPr="00A16DC5">
        <w:rPr>
          <w:rFonts w:cs="B Nazanin" w:hint="cs"/>
          <w:sz w:val="20"/>
          <w:szCs w:val="20"/>
          <w:rtl/>
        </w:rPr>
        <w:t xml:space="preserve">  و پایداری تعادل در بازار رقابت کامل</w:t>
      </w:r>
    </w:p>
    <w:p w:rsidR="003B1198" w:rsidRPr="00A16DC5" w:rsidRDefault="00BE65ED" w:rsidP="00A16DC5">
      <w:pPr>
        <w:bidi/>
        <w:spacing w:line="240" w:lineRule="auto"/>
        <w:rPr>
          <w:rFonts w:cs="B Nazanin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>جلسه نوزدهم: قدرت بازار و کاربرد نظریه بازیها</w:t>
      </w:r>
    </w:p>
    <w:p w:rsidR="003B1198" w:rsidRPr="00A16DC5" w:rsidRDefault="003B1198" w:rsidP="00A16DC5">
      <w:pPr>
        <w:bidi/>
        <w:spacing w:line="240" w:lineRule="auto"/>
        <w:rPr>
          <w:rFonts w:cs="B Nazanin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>جلسه بیستم:</w:t>
      </w:r>
      <w:r w:rsidR="00E7260F" w:rsidRPr="00A16DC5">
        <w:rPr>
          <w:rFonts w:cs="B Nazanin" w:hint="cs"/>
          <w:sz w:val="20"/>
          <w:szCs w:val="20"/>
          <w:rtl/>
        </w:rPr>
        <w:t xml:space="preserve"> بازیهای پویا</w:t>
      </w:r>
    </w:p>
    <w:p w:rsidR="003B1198" w:rsidRPr="00A16DC5" w:rsidRDefault="003B1198" w:rsidP="00A16DC5">
      <w:pPr>
        <w:bidi/>
        <w:spacing w:line="240" w:lineRule="auto"/>
        <w:rPr>
          <w:rFonts w:cs="B Nazanin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 xml:space="preserve">جلسه بیست و </w:t>
      </w:r>
      <w:r w:rsidR="00E7260F" w:rsidRPr="00A16DC5">
        <w:rPr>
          <w:rFonts w:cs="B Nazanin" w:hint="cs"/>
          <w:sz w:val="20"/>
          <w:szCs w:val="20"/>
          <w:rtl/>
        </w:rPr>
        <w:t>یکم: کژگزینی و گژمنشی ، علامت دهی و غربال اطلاعات</w:t>
      </w:r>
    </w:p>
    <w:p w:rsidR="003B1198" w:rsidRPr="00A16DC5" w:rsidRDefault="003B1198" w:rsidP="00A16DC5">
      <w:pPr>
        <w:bidi/>
        <w:spacing w:line="240" w:lineRule="auto"/>
        <w:rPr>
          <w:rFonts w:cs="B Nazanin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>ج</w:t>
      </w:r>
      <w:r w:rsidR="00E7260F" w:rsidRPr="00A16DC5">
        <w:rPr>
          <w:rFonts w:cs="B Nazanin" w:hint="cs"/>
          <w:sz w:val="20"/>
          <w:szCs w:val="20"/>
          <w:rtl/>
        </w:rPr>
        <w:t>لسه بیست و دوم: تعادل عمومی و رفاه</w:t>
      </w:r>
    </w:p>
    <w:p w:rsidR="00E4229B" w:rsidRPr="00A16DC5" w:rsidRDefault="00E7260F" w:rsidP="00A16DC5">
      <w:pPr>
        <w:bidi/>
        <w:spacing w:line="240" w:lineRule="auto"/>
        <w:rPr>
          <w:rFonts w:cs="B Nazanin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>جلسه بیست و سوم: معیارهای بهبود رفاه</w:t>
      </w:r>
    </w:p>
    <w:p w:rsidR="00455E4C" w:rsidRPr="00A16DC5" w:rsidRDefault="00E4229B" w:rsidP="00A16DC5">
      <w:pPr>
        <w:bidi/>
        <w:spacing w:line="240" w:lineRule="auto"/>
        <w:rPr>
          <w:rFonts w:cs="B Nazanin"/>
          <w:sz w:val="20"/>
          <w:szCs w:val="20"/>
          <w:rtl/>
        </w:rPr>
      </w:pPr>
      <w:r w:rsidRPr="00A16DC5">
        <w:rPr>
          <w:rFonts w:cs="B Nazanin" w:hint="cs"/>
          <w:sz w:val="20"/>
          <w:szCs w:val="20"/>
          <w:rtl/>
        </w:rPr>
        <w:t xml:space="preserve">جلسه بیست چهارم: </w:t>
      </w:r>
      <w:r w:rsidR="00E7260F" w:rsidRPr="00A16DC5">
        <w:rPr>
          <w:rFonts w:cs="B Nazanin" w:hint="cs"/>
          <w:sz w:val="20"/>
          <w:szCs w:val="20"/>
          <w:rtl/>
        </w:rPr>
        <w:t>اقتصاد زمان</w:t>
      </w:r>
    </w:p>
    <w:sectPr w:rsidR="00455E4C" w:rsidRPr="00A16D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F7D" w:rsidRDefault="00597F7D" w:rsidP="00E4229B">
      <w:pPr>
        <w:spacing w:after="0" w:line="240" w:lineRule="auto"/>
      </w:pPr>
      <w:r>
        <w:separator/>
      </w:r>
    </w:p>
  </w:endnote>
  <w:endnote w:type="continuationSeparator" w:id="0">
    <w:p w:rsidR="00597F7D" w:rsidRDefault="00597F7D" w:rsidP="00E42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F7D" w:rsidRDefault="00597F7D" w:rsidP="00E4229B">
      <w:pPr>
        <w:spacing w:after="0" w:line="240" w:lineRule="auto"/>
      </w:pPr>
      <w:r>
        <w:separator/>
      </w:r>
    </w:p>
  </w:footnote>
  <w:footnote w:type="continuationSeparator" w:id="0">
    <w:p w:rsidR="00597F7D" w:rsidRDefault="00597F7D" w:rsidP="00E422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31A"/>
    <w:rsid w:val="0013031A"/>
    <w:rsid w:val="00253E35"/>
    <w:rsid w:val="003823A5"/>
    <w:rsid w:val="003B1198"/>
    <w:rsid w:val="003E7342"/>
    <w:rsid w:val="004466BA"/>
    <w:rsid w:val="00455E4C"/>
    <w:rsid w:val="004673F5"/>
    <w:rsid w:val="00597F7D"/>
    <w:rsid w:val="007A5748"/>
    <w:rsid w:val="008F7C83"/>
    <w:rsid w:val="00A16DC5"/>
    <w:rsid w:val="00BE65ED"/>
    <w:rsid w:val="00BF0DA6"/>
    <w:rsid w:val="00E4229B"/>
    <w:rsid w:val="00E7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29B"/>
  </w:style>
  <w:style w:type="paragraph" w:styleId="Footer">
    <w:name w:val="footer"/>
    <w:basedOn w:val="Normal"/>
    <w:link w:val="Foot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2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29B"/>
  </w:style>
  <w:style w:type="paragraph" w:styleId="Footer">
    <w:name w:val="footer"/>
    <w:basedOn w:val="Normal"/>
    <w:link w:val="FooterChar"/>
    <w:uiPriority w:val="99"/>
    <w:unhideWhenUsed/>
    <w:rsid w:val="00E42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</dc:creator>
  <cp:lastModifiedBy>Hewlett-Packard</cp:lastModifiedBy>
  <cp:revision>5</cp:revision>
  <cp:lastPrinted>2018-12-06T04:22:00Z</cp:lastPrinted>
  <dcterms:created xsi:type="dcterms:W3CDTF">2018-12-06T02:50:00Z</dcterms:created>
  <dcterms:modified xsi:type="dcterms:W3CDTF">2018-12-06T04:22:00Z</dcterms:modified>
</cp:coreProperties>
</file>