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D2A9E" w14:textId="77777777" w:rsidR="00C206A7" w:rsidRDefault="00426EFB" w:rsidP="00426EFB">
      <w:pPr>
        <w:jc w:val="center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شیمی حد واسط ها</w:t>
      </w:r>
    </w:p>
    <w:p w14:paraId="2D68F12D" w14:textId="77777777" w:rsidR="005137EB" w:rsidRDefault="005137EB" w:rsidP="00426EFB">
      <w:pPr>
        <w:jc w:val="center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3 واحد     درس دوره دکتری شیمی آلی</w:t>
      </w:r>
    </w:p>
    <w:p w14:paraId="2DF915E7" w14:textId="77777777" w:rsidR="005137EB" w:rsidRDefault="005137EB" w:rsidP="00426EFB">
      <w:pPr>
        <w:jc w:val="center"/>
        <w:rPr>
          <w:sz w:val="28"/>
          <w:szCs w:val="28"/>
          <w:rtl/>
          <w:lang w:bidi="fa-IR"/>
        </w:rPr>
      </w:pPr>
    </w:p>
    <w:p w14:paraId="47CA0E7E" w14:textId="77777777" w:rsidR="005137EB" w:rsidRDefault="005137EB" w:rsidP="005137EB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هدف این درس بررسی حد واسط های فعال در واکنشهای شیمی آلی می باشد.</w:t>
      </w:r>
    </w:p>
    <w:p w14:paraId="2D9ACDDE" w14:textId="77777777" w:rsidR="005137EB" w:rsidRDefault="005137EB" w:rsidP="005137EB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حد واسط های فعال در شیمی آلی شامل کربوکاتیون ها ، کربوانیونها ، را دیکالها و کاربن ها است.</w:t>
      </w:r>
    </w:p>
    <w:p w14:paraId="26D88C2D" w14:textId="77777777" w:rsidR="005137EB" w:rsidRDefault="005137EB" w:rsidP="005137EB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نظر به اهمیت کربو کاتیون ها تقریبا نصف زمان درس به این بحث و مطالب وابس</w:t>
      </w:r>
      <w:r w:rsidR="00AB437F">
        <w:rPr>
          <w:rFonts w:hint="cs"/>
          <w:sz w:val="28"/>
          <w:szCs w:val="28"/>
          <w:rtl/>
          <w:lang w:bidi="fa-IR"/>
        </w:rPr>
        <w:t>ته اختصاص داده شده اس</w:t>
      </w:r>
      <w:r w:rsidR="008330E0">
        <w:rPr>
          <w:rFonts w:hint="cs"/>
          <w:sz w:val="28"/>
          <w:szCs w:val="28"/>
          <w:rtl/>
          <w:lang w:bidi="fa-IR"/>
        </w:rPr>
        <w:t>ت</w:t>
      </w:r>
    </w:p>
    <w:p w14:paraId="5C865B9C" w14:textId="77777777" w:rsidR="00AB437F" w:rsidRDefault="00AB437F" w:rsidP="00AB437F">
      <w:pPr>
        <w:pStyle w:val="ListParagraph"/>
        <w:numPr>
          <w:ilvl w:val="0"/>
          <w:numId w:val="1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 مروری  بر</w:t>
      </w:r>
      <w:r w:rsidRPr="00AB437F">
        <w:rPr>
          <w:rFonts w:hint="cs"/>
          <w:sz w:val="28"/>
          <w:szCs w:val="28"/>
          <w:rtl/>
          <w:lang w:bidi="fa-IR"/>
        </w:rPr>
        <w:t>خواص فیزیکی ترکیبات آلی</w:t>
      </w:r>
    </w:p>
    <w:p w14:paraId="29755188" w14:textId="77777777" w:rsidR="00AB437F" w:rsidRDefault="00AB437F" w:rsidP="00AB437F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سنتیک و ترمودینامیک در واکنشها ، نظریه حالت گذار.</w:t>
      </w:r>
    </w:p>
    <w:p w14:paraId="14C58A6D" w14:textId="77777777" w:rsidR="00AB437F" w:rsidRDefault="00AB437F" w:rsidP="00AB437F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اثر ایزوتوپی اولیه</w:t>
      </w:r>
      <w:r>
        <w:rPr>
          <w:rFonts w:hint="cs"/>
          <w:sz w:val="28"/>
          <w:szCs w:val="28"/>
          <w:rtl/>
          <w:lang w:bidi="fa-IR"/>
        </w:rPr>
        <w:t>، ثانویه مستقیم و معکوس</w:t>
      </w:r>
      <w:r>
        <w:rPr>
          <w:rFonts w:hint="cs"/>
          <w:sz w:val="28"/>
          <w:szCs w:val="28"/>
          <w:rtl/>
          <w:lang w:bidi="fa-IR"/>
        </w:rPr>
        <w:t xml:space="preserve"> و اثر ایزوتوپی حلال.</w:t>
      </w:r>
    </w:p>
    <w:p w14:paraId="795C3E07" w14:textId="77777777" w:rsidR="00AB437F" w:rsidRDefault="00AB437F" w:rsidP="00AB437F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اثر استخلاف بر پایداری حد واسطها و معادله هامت.</w:t>
      </w:r>
    </w:p>
    <w:p w14:paraId="62C488DA" w14:textId="77777777" w:rsidR="008330E0" w:rsidRDefault="008330E0" w:rsidP="008330E0">
      <w:pPr>
        <w:pStyle w:val="ListParagraph"/>
        <w:bidi/>
        <w:rPr>
          <w:sz w:val="28"/>
          <w:szCs w:val="28"/>
          <w:rtl/>
          <w:lang w:bidi="fa-IR"/>
        </w:rPr>
      </w:pPr>
    </w:p>
    <w:p w14:paraId="28C30C35" w14:textId="77777777" w:rsidR="00AB437F" w:rsidRDefault="00AB437F" w:rsidP="00AB437F">
      <w:pPr>
        <w:pStyle w:val="ListParagraph"/>
        <w:numPr>
          <w:ilvl w:val="0"/>
          <w:numId w:val="1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کربوکاتیونها  به عنوان حد واسط</w:t>
      </w:r>
      <w:r w:rsidR="008330E0">
        <w:rPr>
          <w:rFonts w:hint="cs"/>
          <w:sz w:val="28"/>
          <w:szCs w:val="28"/>
          <w:rtl/>
          <w:lang w:bidi="fa-IR"/>
        </w:rPr>
        <w:t xml:space="preserve"> در واکنشهای مختلف.</w:t>
      </w:r>
    </w:p>
    <w:p w14:paraId="5DB80E24" w14:textId="77777777" w:rsidR="008330E0" w:rsidRDefault="008330E0" w:rsidP="008330E0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واکنشهایی که منجر به کربوکاتیون می شوند.</w:t>
      </w:r>
    </w:p>
    <w:p w14:paraId="79036074" w14:textId="77777777" w:rsidR="008330E0" w:rsidRDefault="008330E0" w:rsidP="008330E0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ساختار کربوکاتیون.</w:t>
      </w:r>
    </w:p>
    <w:p w14:paraId="11983921" w14:textId="77777777" w:rsidR="008330E0" w:rsidRPr="008330E0" w:rsidRDefault="008330E0" w:rsidP="008330E0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کربوکاتیونها در واکنشهای جانشینی نو</w:t>
      </w:r>
      <w:r w:rsidRPr="008330E0">
        <w:rPr>
          <w:rFonts w:hint="cs"/>
          <w:sz w:val="28"/>
          <w:szCs w:val="28"/>
          <w:rtl/>
          <w:lang w:bidi="fa-IR"/>
        </w:rPr>
        <w:t>کلئوفیلی و افزایشی الکترو فیلی</w:t>
      </w:r>
      <w:r>
        <w:rPr>
          <w:rFonts w:hint="cs"/>
          <w:sz w:val="28"/>
          <w:szCs w:val="28"/>
          <w:rtl/>
          <w:lang w:bidi="fa-IR"/>
        </w:rPr>
        <w:t>.</w:t>
      </w:r>
    </w:p>
    <w:p w14:paraId="17D46B8D" w14:textId="77777777" w:rsidR="008330E0" w:rsidRDefault="008330E0" w:rsidP="008330E0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پایداری کربوکاتیونها. </w:t>
      </w:r>
    </w:p>
    <w:p w14:paraId="4B2EBB6A" w14:textId="77777777" w:rsidR="008330E0" w:rsidRDefault="008330E0" w:rsidP="008330E0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بررسی نوارایی در کربوکاتیونها .</w:t>
      </w:r>
    </w:p>
    <w:p w14:paraId="5AD8BE61" w14:textId="77777777" w:rsidR="008330E0" w:rsidRDefault="008330E0" w:rsidP="008330E0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کاتیون بنزونیوم و واکنشهای جانشینی الکتروفیلی.</w:t>
      </w:r>
    </w:p>
    <w:p w14:paraId="480C6628" w14:textId="77777777" w:rsidR="008330E0" w:rsidRDefault="008330E0" w:rsidP="008330E0">
      <w:pPr>
        <w:pStyle w:val="ListParagraph"/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بررسی طیف </w:t>
      </w:r>
      <w:r>
        <w:rPr>
          <w:sz w:val="28"/>
          <w:szCs w:val="28"/>
          <w:lang w:bidi="fa-IR"/>
        </w:rPr>
        <w:t>NMR</w:t>
      </w:r>
      <w:r>
        <w:rPr>
          <w:rFonts w:hint="cs"/>
          <w:sz w:val="28"/>
          <w:szCs w:val="28"/>
          <w:rtl/>
          <w:lang w:bidi="fa-IR"/>
        </w:rPr>
        <w:t xml:space="preserve"> و</w:t>
      </w:r>
      <w:r>
        <w:rPr>
          <w:sz w:val="28"/>
          <w:szCs w:val="28"/>
          <w:lang w:bidi="fa-IR"/>
        </w:rPr>
        <w:t>CNMR</w:t>
      </w:r>
      <w:r>
        <w:rPr>
          <w:rFonts w:hint="cs"/>
          <w:sz w:val="28"/>
          <w:szCs w:val="28"/>
          <w:rtl/>
          <w:lang w:bidi="fa-IR"/>
        </w:rPr>
        <w:t>چند کربو کاتیون</w:t>
      </w:r>
      <w:r w:rsidR="00780BDF">
        <w:rPr>
          <w:sz w:val="28"/>
          <w:szCs w:val="28"/>
          <w:lang w:bidi="fa-IR"/>
        </w:rPr>
        <w:t>.</w:t>
      </w:r>
    </w:p>
    <w:p w14:paraId="1EB7DAFC" w14:textId="77777777" w:rsidR="00780BDF" w:rsidRDefault="00780BDF" w:rsidP="00780BDF">
      <w:pPr>
        <w:pStyle w:val="ListParagraph"/>
        <w:bidi/>
        <w:rPr>
          <w:sz w:val="28"/>
          <w:szCs w:val="28"/>
          <w:lang w:bidi="fa-IR"/>
        </w:rPr>
      </w:pPr>
    </w:p>
    <w:p w14:paraId="0E58AFD8" w14:textId="77777777" w:rsidR="00780BDF" w:rsidRDefault="00780BDF" w:rsidP="00780BDF">
      <w:pPr>
        <w:pStyle w:val="ListParagraph"/>
        <w:numPr>
          <w:ilvl w:val="0"/>
          <w:numId w:val="1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تاثیر گروه مجاور </w:t>
      </w:r>
      <w:r w:rsidR="001B3080">
        <w:rPr>
          <w:rFonts w:hint="cs"/>
          <w:sz w:val="28"/>
          <w:szCs w:val="28"/>
          <w:rtl/>
          <w:lang w:bidi="fa-IR"/>
        </w:rPr>
        <w:t xml:space="preserve">در واکنشهای شیمیایی </w:t>
      </w:r>
      <w:r>
        <w:rPr>
          <w:rFonts w:hint="cs"/>
          <w:sz w:val="28"/>
          <w:szCs w:val="28"/>
          <w:rtl/>
          <w:lang w:bidi="fa-IR"/>
        </w:rPr>
        <w:t>و کربوکاتیونهای غیر کلاسیک</w:t>
      </w:r>
    </w:p>
    <w:p w14:paraId="7B5EB114" w14:textId="77777777" w:rsidR="001B3080" w:rsidRDefault="001B3080" w:rsidP="001B3080">
      <w:pPr>
        <w:bidi/>
        <w:rPr>
          <w:sz w:val="28"/>
          <w:szCs w:val="28"/>
          <w:rtl/>
          <w:lang w:bidi="fa-IR"/>
        </w:rPr>
      </w:pPr>
    </w:p>
    <w:p w14:paraId="7ABC54A2" w14:textId="77777777" w:rsidR="001B3080" w:rsidRDefault="001B3080" w:rsidP="001B3080">
      <w:pPr>
        <w:bidi/>
        <w:rPr>
          <w:sz w:val="28"/>
          <w:szCs w:val="28"/>
          <w:rtl/>
          <w:lang w:bidi="fa-IR"/>
        </w:rPr>
      </w:pPr>
    </w:p>
    <w:p w14:paraId="2607BB2C" w14:textId="77777777" w:rsidR="001B3080" w:rsidRDefault="001B3080" w:rsidP="001B3080">
      <w:pPr>
        <w:bidi/>
        <w:rPr>
          <w:sz w:val="28"/>
          <w:szCs w:val="28"/>
          <w:rtl/>
          <w:lang w:bidi="fa-IR"/>
        </w:rPr>
      </w:pPr>
    </w:p>
    <w:p w14:paraId="11A44541" w14:textId="77777777" w:rsidR="001B3080" w:rsidRDefault="001B3080" w:rsidP="001B3080">
      <w:pPr>
        <w:jc w:val="right"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منابع:</w:t>
      </w:r>
      <w:r>
        <w:rPr>
          <w:sz w:val="28"/>
          <w:szCs w:val="28"/>
          <w:lang w:bidi="fa-IR"/>
        </w:rPr>
        <w:t xml:space="preserve"> </w:t>
      </w:r>
    </w:p>
    <w:p w14:paraId="66017FEA" w14:textId="291C528B" w:rsidR="001B3080" w:rsidRPr="00507E1C" w:rsidRDefault="001B3080" w:rsidP="001B3080">
      <w:pPr>
        <w:rPr>
          <w:sz w:val="24"/>
          <w:szCs w:val="24"/>
          <w:lang w:bidi="fa-IR"/>
        </w:rPr>
      </w:pPr>
      <w:r>
        <w:rPr>
          <w:sz w:val="28"/>
          <w:szCs w:val="28"/>
          <w:lang w:bidi="fa-IR"/>
        </w:rPr>
        <w:t>1-</w:t>
      </w:r>
      <w:r w:rsidRPr="00507E1C">
        <w:rPr>
          <w:sz w:val="24"/>
          <w:szCs w:val="24"/>
          <w:lang w:bidi="fa-IR"/>
        </w:rPr>
        <w:t>I</w:t>
      </w:r>
      <w:r w:rsidR="00507E1C" w:rsidRPr="00507E1C">
        <w:rPr>
          <w:sz w:val="24"/>
          <w:szCs w:val="24"/>
          <w:lang w:bidi="fa-IR"/>
        </w:rPr>
        <w:t>saacs</w:t>
      </w:r>
      <w:r w:rsidRPr="00507E1C">
        <w:rPr>
          <w:sz w:val="24"/>
          <w:szCs w:val="24"/>
          <w:lang w:bidi="fa-IR"/>
        </w:rPr>
        <w:t>,</w:t>
      </w:r>
      <w:r w:rsidR="00507E1C" w:rsidRPr="00507E1C">
        <w:rPr>
          <w:sz w:val="24"/>
          <w:szCs w:val="24"/>
          <w:lang w:bidi="fa-IR"/>
        </w:rPr>
        <w:t xml:space="preserve"> N. S.</w:t>
      </w:r>
      <w:r w:rsidRPr="00507E1C">
        <w:rPr>
          <w:sz w:val="24"/>
          <w:szCs w:val="24"/>
          <w:lang w:bidi="fa-IR"/>
        </w:rPr>
        <w:t xml:space="preserve"> </w:t>
      </w:r>
      <w:r w:rsidR="00507E1C" w:rsidRPr="00507E1C">
        <w:rPr>
          <w:sz w:val="24"/>
          <w:szCs w:val="24"/>
          <w:lang w:bidi="fa-IR"/>
        </w:rPr>
        <w:t>Reactive Intermediates in Organic Chemistry</w:t>
      </w:r>
      <w:r w:rsidRPr="00507E1C">
        <w:rPr>
          <w:sz w:val="24"/>
          <w:szCs w:val="24"/>
          <w:lang w:bidi="fa-IR"/>
        </w:rPr>
        <w:t>,</w:t>
      </w:r>
      <w:r w:rsidR="00507E1C" w:rsidRPr="00507E1C">
        <w:rPr>
          <w:sz w:val="24"/>
          <w:szCs w:val="24"/>
          <w:lang w:bidi="fa-IR"/>
        </w:rPr>
        <w:t xml:space="preserve"> </w:t>
      </w:r>
      <w:r w:rsidR="00507E1C" w:rsidRPr="00507E1C">
        <w:rPr>
          <w:i/>
          <w:iCs/>
          <w:sz w:val="24"/>
          <w:szCs w:val="24"/>
          <w:lang w:bidi="fa-IR"/>
        </w:rPr>
        <w:t>John Wiley&amp; Sons</w:t>
      </w:r>
      <w:r w:rsidRPr="00507E1C">
        <w:rPr>
          <w:sz w:val="24"/>
          <w:szCs w:val="24"/>
          <w:lang w:bidi="fa-IR"/>
        </w:rPr>
        <w:t xml:space="preserve"> 1975</w:t>
      </w:r>
    </w:p>
    <w:p w14:paraId="629521C7" w14:textId="77777777" w:rsidR="00780BDF" w:rsidRDefault="00780BDF" w:rsidP="00780BDF">
      <w:pPr>
        <w:pStyle w:val="ListParagraph"/>
        <w:bidi/>
        <w:rPr>
          <w:rFonts w:hint="cs"/>
          <w:sz w:val="28"/>
          <w:szCs w:val="28"/>
          <w:rtl/>
          <w:lang w:bidi="fa-IR"/>
        </w:rPr>
      </w:pPr>
    </w:p>
    <w:p w14:paraId="0E3DAD1B" w14:textId="77777777" w:rsidR="008330E0" w:rsidRDefault="008330E0" w:rsidP="008330E0">
      <w:pPr>
        <w:pStyle w:val="ListParagraph"/>
        <w:bidi/>
        <w:rPr>
          <w:sz w:val="28"/>
          <w:szCs w:val="28"/>
          <w:rtl/>
          <w:lang w:bidi="fa-IR"/>
        </w:rPr>
      </w:pPr>
    </w:p>
    <w:p w14:paraId="6F26A82B" w14:textId="77777777" w:rsidR="00AB437F" w:rsidRPr="00AB437F" w:rsidRDefault="00AB437F" w:rsidP="00AB437F">
      <w:pPr>
        <w:pStyle w:val="ListParagraph"/>
        <w:bidi/>
        <w:rPr>
          <w:rFonts w:hint="cs"/>
          <w:sz w:val="28"/>
          <w:szCs w:val="28"/>
          <w:lang w:bidi="fa-IR"/>
        </w:rPr>
      </w:pPr>
      <w:bookmarkStart w:id="0" w:name="_GoBack"/>
      <w:bookmarkEnd w:id="0"/>
    </w:p>
    <w:sectPr w:rsidR="00AB437F" w:rsidRPr="00AB43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CE6180"/>
    <w:multiLevelType w:val="hybridMultilevel"/>
    <w:tmpl w:val="44F61EBE"/>
    <w:lvl w:ilvl="0" w:tplc="D0DE5D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EFB"/>
    <w:rsid w:val="001B3080"/>
    <w:rsid w:val="00426EFB"/>
    <w:rsid w:val="00507E1C"/>
    <w:rsid w:val="005137EB"/>
    <w:rsid w:val="00780BDF"/>
    <w:rsid w:val="008330E0"/>
    <w:rsid w:val="00AB437F"/>
    <w:rsid w:val="00C2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E4A57CC"/>
  <w15:chartTrackingRefBased/>
  <w15:docId w15:val="{9A8A67D8-A131-4F5D-B7DF-ED5C4538E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43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2019-05-30T19:55:00Z</dcterms:created>
  <dcterms:modified xsi:type="dcterms:W3CDTF">2019-05-30T21:02:00Z</dcterms:modified>
</cp:coreProperties>
</file>