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3F20BC" w:rsidP="003F20B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طرح درس </w:t>
      </w:r>
      <w:r w:rsidR="00572F7E">
        <w:rPr>
          <w:rFonts w:hint="cs"/>
          <w:rtl/>
          <w:lang w:bidi="fa-IR"/>
        </w:rPr>
        <w:t xml:space="preserve"> تاریخ </w:t>
      </w:r>
      <w:r>
        <w:rPr>
          <w:rFonts w:hint="cs"/>
          <w:rtl/>
          <w:lang w:bidi="fa-IR"/>
        </w:rPr>
        <w:t>خلیج فارس و سرزمین های همجوار</w:t>
      </w:r>
    </w:p>
    <w:p w:rsidR="003F20BC" w:rsidRDefault="003F20BC" w:rsidP="003F20BC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جغرافیای خلیج فارس و دریای عمان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معرفی  تمدن های اولیه در سرزمینهای شمالی و جنوبی خلیج فارس </w:t>
      </w:r>
    </w:p>
    <w:p w:rsidR="003F20BC" w:rsidRDefault="003F20BC" w:rsidP="003F20BC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خلییج فارس در عصر باستان ( با تاکید بر تجارت دریایی)</w:t>
      </w:r>
    </w:p>
    <w:p w:rsidR="003F20BC" w:rsidRDefault="003F20BC" w:rsidP="002D46E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ارتباط سیاسی و تجاری خلیج فارس </w:t>
      </w:r>
      <w:r w:rsidR="002D46E6">
        <w:rPr>
          <w:rFonts w:hint="cs"/>
          <w:rtl/>
          <w:lang w:bidi="fa-IR"/>
        </w:rPr>
        <w:t xml:space="preserve"> با </w:t>
      </w:r>
      <w:r>
        <w:rPr>
          <w:rFonts w:hint="cs"/>
          <w:rtl/>
          <w:lang w:bidi="fa-IR"/>
        </w:rPr>
        <w:t>اقیانوس هند</w:t>
      </w:r>
      <w:r w:rsidR="002D46E6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 xml:space="preserve"> دریای سرخ و دریای مدیترانه </w:t>
      </w:r>
    </w:p>
    <w:p w:rsidR="003F20BC" w:rsidRDefault="002D46E6" w:rsidP="003F20BC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بررسی تاریخ بنادر </w:t>
      </w:r>
      <w:r w:rsidR="003F20BC">
        <w:rPr>
          <w:rFonts w:hint="cs"/>
          <w:rtl/>
          <w:lang w:bidi="fa-IR"/>
        </w:rPr>
        <w:t>خلیج فارس در قرون اولیه اسلامی (از صدر اسلام تا سلاجقه )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بررسی تاریخ جزایر خلیچ فارس در قرون اولیه اسلامی ( از صدر اسلام تا سلاجقه )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خلیج فارس در قرن هفتم تا دهم هجری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ورود پرتغالی ها به خلیج فارس و آغاز عصر استعمار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بررسی تاریخ خلیج فارس در کشاکش قدرت میان  امپراطوری عثمانی و صفویه و افشاریه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بندرعباس و بندر بوشهر در قرون یازدهم تا چهاردهم هجری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حضور انگلستان در خلیج فارس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نفت و ارتباط آن با اهمیت خلیج فارس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خلیج فارس در عصر قاجاریه </w:t>
      </w:r>
      <w:r w:rsidR="00481536">
        <w:rPr>
          <w:rFonts w:hint="cs"/>
          <w:rtl/>
          <w:lang w:bidi="fa-IR"/>
        </w:rPr>
        <w:t xml:space="preserve">و پهلوی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جنگ جهانی اول و خلیج فارس </w:t>
      </w:r>
    </w:p>
    <w:p w:rsidR="002D46E6" w:rsidRDefault="002D46E6" w:rsidP="002D46E6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فروپا</w:t>
      </w:r>
      <w:r w:rsidR="00572F7E">
        <w:rPr>
          <w:rFonts w:hint="cs"/>
          <w:rtl/>
          <w:lang w:bidi="fa-IR"/>
        </w:rPr>
        <w:t xml:space="preserve">شی امپراطوری عثمانی و تغییرات سیاسی در کشورهای همجوار خلیج فارس </w:t>
      </w:r>
    </w:p>
    <w:p w:rsidR="002D46E6" w:rsidRDefault="00572F7E" w:rsidP="00572F7E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جنگ جهانی دوم و خلیج فارس </w:t>
      </w:r>
    </w:p>
    <w:p w:rsidR="00572F7E" w:rsidRDefault="00572F7E" w:rsidP="00572F7E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اهمیت بین المللی خلیج فارس پس از جنگ دوم جهانی </w:t>
      </w:r>
      <w:bookmarkStart w:id="0" w:name="_GoBack"/>
      <w:bookmarkEnd w:id="0"/>
    </w:p>
    <w:sectPr w:rsidR="00572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528E4"/>
    <w:multiLevelType w:val="hybridMultilevel"/>
    <w:tmpl w:val="BE22D128"/>
    <w:lvl w:ilvl="0" w:tplc="3648CA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BC"/>
    <w:rsid w:val="0000062A"/>
    <w:rsid w:val="002D46E6"/>
    <w:rsid w:val="003F20BC"/>
    <w:rsid w:val="00481536"/>
    <w:rsid w:val="00572F7E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18B9F"/>
  <w15:chartTrackingRefBased/>
  <w15:docId w15:val="{1E26992F-9888-4800-92B4-A30852D5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4</cp:revision>
  <dcterms:created xsi:type="dcterms:W3CDTF">2019-03-06T10:38:00Z</dcterms:created>
  <dcterms:modified xsi:type="dcterms:W3CDTF">2019-03-06T10:57:00Z</dcterms:modified>
</cp:coreProperties>
</file>