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108" w:rsidRPr="00AB0108" w:rsidRDefault="00AB0108" w:rsidP="00AB0108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B0108">
        <w:rPr>
          <w:rFonts w:asciiTheme="majorBidi" w:hAnsiTheme="majorBidi" w:cstheme="majorBidi"/>
          <w:b/>
          <w:bCs/>
          <w:sz w:val="24"/>
          <w:szCs w:val="24"/>
          <w:u w:val="single"/>
        </w:rPr>
        <w:t>LESSON PLAN</w:t>
      </w:r>
    </w:p>
    <w:p w:rsidR="00AB0108" w:rsidRPr="00181C11" w:rsidRDefault="00AB0108" w:rsidP="00AB0108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Principles and Methodology of Teaching Language Skills (M.A.)</w:t>
      </w:r>
      <w:r w:rsidRPr="00181C11">
        <w:rPr>
          <w:rFonts w:asciiTheme="majorBidi" w:hAnsiTheme="majorBidi" w:cstheme="majorBidi"/>
          <w:sz w:val="24"/>
          <w:szCs w:val="24"/>
        </w:rPr>
        <w:t xml:space="preserve">          </w:t>
      </w:r>
      <w:r>
        <w:rPr>
          <w:rFonts w:asciiTheme="majorBidi" w:hAnsiTheme="majorBidi" w:cstheme="majorBidi"/>
          <w:sz w:val="24"/>
          <w:szCs w:val="24"/>
        </w:rPr>
        <w:t xml:space="preserve">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2</w:t>
      </w:r>
    </w:p>
    <w:p w:rsidR="00AB0108" w:rsidRPr="00181C11" w:rsidRDefault="00AB0108" w:rsidP="00AB0108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Lecturer</w:t>
      </w:r>
      <w:r w:rsidRPr="00181C11"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 w:rsidRPr="00181C11">
        <w:rPr>
          <w:rFonts w:asciiTheme="majorBidi" w:hAnsiTheme="majorBidi" w:cstheme="majorBidi"/>
          <w:sz w:val="24"/>
          <w:szCs w:val="24"/>
        </w:rPr>
        <w:t>Heidari</w:t>
      </w:r>
      <w:proofErr w:type="spellEnd"/>
      <w:r w:rsidRPr="00181C11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hyperlink r:id="rId5" w:history="1">
        <w:r w:rsidRPr="00181C11"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AB0108" w:rsidRPr="00181C11" w:rsidRDefault="00AB0108" w:rsidP="00AB0108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 w:rsidRPr="00181C11">
        <w:rPr>
          <w:rFonts w:asciiTheme="majorBidi" w:hAnsiTheme="majorBidi" w:cstheme="majorBidi"/>
          <w:sz w:val="24"/>
          <w:szCs w:val="24"/>
        </w:rPr>
        <w:t xml:space="preserve">: 90 minutes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 w:rsidRPr="00181C11">
        <w:rPr>
          <w:rFonts w:asciiTheme="majorBidi" w:hAnsiTheme="majorBidi" w:cstheme="majorBidi"/>
          <w:sz w:val="24"/>
          <w:szCs w:val="24"/>
        </w:rPr>
        <w:t>: Faculty of Humanities</w:t>
      </w:r>
    </w:p>
    <w:p w:rsidR="00AB0108" w:rsidRPr="00AB0108" w:rsidRDefault="00AB0108" w:rsidP="00AB0108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B0108">
        <w:rPr>
          <w:rFonts w:asciiTheme="majorBidi" w:hAnsiTheme="majorBidi" w:cstheme="majorBidi"/>
          <w:b/>
          <w:bCs/>
          <w:sz w:val="24"/>
          <w:szCs w:val="24"/>
          <w:lang w:bidi="fa-IR"/>
        </w:rPr>
        <w:t>Reading Materials:</w:t>
      </w:r>
    </w:p>
    <w:p w:rsidR="00AB0108" w:rsidRPr="00AB0108" w:rsidRDefault="00AB0108" w:rsidP="00AB0108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  <w:lang w:bidi="fa-IR"/>
        </w:rPr>
      </w:pPr>
      <w:r w:rsidRPr="00AB0108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B0108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 xml:space="preserve">.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>Cook, V. (2008).</w:t>
      </w:r>
      <w:r w:rsidRPr="00AB0108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 xml:space="preserve"> </w:t>
      </w:r>
      <w:proofErr w:type="gramStart"/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Second Language Learning</w:t>
      </w:r>
      <w:r w:rsidRPr="00AB0108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 xml:space="preserve">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and Teaching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>.</w:t>
      </w:r>
      <w:proofErr w:type="gramEnd"/>
    </w:p>
    <w:p w:rsidR="00AB0108" w:rsidRDefault="00AB0108" w:rsidP="00AB0108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  <w:lang w:bidi="fa-IR"/>
        </w:rPr>
      </w:pPr>
      <w:r w:rsidRPr="00AB0108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B0108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 xml:space="preserve">.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Richards, J.C., &amp; </w:t>
      </w:r>
      <w:proofErr w:type="spellStart"/>
      <w:r w:rsidRPr="00AB0108">
        <w:rPr>
          <w:rFonts w:asciiTheme="majorBidi" w:hAnsiTheme="majorBidi" w:cstheme="majorBidi"/>
          <w:sz w:val="24"/>
          <w:szCs w:val="24"/>
          <w:lang w:bidi="fa-IR"/>
        </w:rPr>
        <w:t>Renandya</w:t>
      </w:r>
      <w:proofErr w:type="spellEnd"/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, W.A. (2002).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Methodology in Language</w:t>
      </w:r>
      <w:r w:rsidRPr="00AB0108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 xml:space="preserve">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Teaching: An Anthology</w:t>
      </w:r>
      <w:r w:rsidRPr="00AB0108">
        <w:rPr>
          <w:rFonts w:asciiTheme="majorBidi" w:hAnsiTheme="majorBidi" w:cstheme="majorBidi"/>
          <w:b/>
          <w:bCs/>
          <w:i/>
          <w:iCs/>
          <w:sz w:val="24"/>
          <w:szCs w:val="24"/>
          <w:lang w:bidi="fa-IR"/>
        </w:rPr>
        <w:t xml:space="preserve">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of Current Practice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B0108" w:rsidRDefault="00AB0108" w:rsidP="00AB0108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Assessment and Evaluation</w:t>
      </w:r>
      <w:r w:rsidRPr="00181C11">
        <w:rPr>
          <w:rFonts w:asciiTheme="majorBidi" w:hAnsiTheme="majorBidi" w:cstheme="majorBidi"/>
          <w:sz w:val="24"/>
          <w:szCs w:val="24"/>
        </w:rPr>
        <w:t>: Class Participation: (10%) 2 points, Mid-term Exam: (30%) 6 points, Final Exam: (60%) 12 points</w:t>
      </w:r>
    </w:p>
    <w:p w:rsidR="00AB0108" w:rsidRDefault="00AB0108" w:rsidP="00D65625">
      <w:pPr>
        <w:spacing w:after="0" w:line="360" w:lineRule="auto"/>
        <w:jc w:val="lowKashida"/>
        <w:rPr>
          <w:rFonts w:asciiTheme="majorBidi" w:hAnsiTheme="majorBidi" w:cstheme="majorBidi"/>
          <w:bCs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>
        <w:rPr>
          <w:rFonts w:asciiTheme="majorBidi" w:hAnsiTheme="majorBidi" w:cstheme="majorBidi"/>
          <w:bCs/>
          <w:sz w:val="24"/>
          <w:szCs w:val="24"/>
          <w:lang w:bidi="fa-IR"/>
        </w:rPr>
        <w:t xml:space="preserve">: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GRAMMAR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: (1).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18-44</w:t>
      </w:r>
    </w:p>
    <w:p w:rsidR="00AB0108" w:rsidRPr="00AB0108" w:rsidRDefault="00AB0108" w:rsidP="00D65625">
      <w:pPr>
        <w:spacing w:after="0" w:line="360" w:lineRule="auto"/>
        <w:jc w:val="lowKashida"/>
        <w:rPr>
          <w:rFonts w:asciiTheme="majorBidi" w:hAnsiTheme="majorBidi" w:cstheme="majorBidi"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304B">
        <w:rPr>
          <w:rFonts w:asciiTheme="majorBidi" w:hAnsiTheme="majorBidi" w:cstheme="majorBidi"/>
          <w:bCs/>
          <w:sz w:val="24"/>
          <w:szCs w:val="24"/>
          <w:lang w:bidi="fa-IR"/>
        </w:rPr>
        <w:t xml:space="preserve">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GRAMMAR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(2).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145-174</w:t>
      </w:r>
    </w:p>
    <w:p w:rsidR="00AB0108" w:rsidRPr="00AB0108" w:rsidRDefault="00AB0108" w:rsidP="00D65625">
      <w:pPr>
        <w:spacing w:after="0" w:line="360" w:lineRule="auto"/>
        <w:jc w:val="lowKashida"/>
        <w:rPr>
          <w:rFonts w:asciiTheme="majorBidi" w:eastAsia="Calibri" w:hAnsiTheme="majorBidi" w:cstheme="majorBidi"/>
          <w:bCs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rd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304B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VOCABULARY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: (1).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46-65</w:t>
      </w:r>
    </w:p>
    <w:p w:rsidR="00AB0108" w:rsidRPr="00AB0108" w:rsidRDefault="00AB0108" w:rsidP="00D65625">
      <w:pPr>
        <w:spacing w:after="0" w:line="360" w:lineRule="auto"/>
        <w:jc w:val="lowKashida"/>
        <w:rPr>
          <w:rFonts w:asciiTheme="majorBidi" w:eastAsia="Calibri" w:hAnsiTheme="majorBidi" w:cstheme="majorBidi"/>
          <w:bCs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304B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VOCABULARY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>: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B0108">
        <w:rPr>
          <w:rFonts w:asciiTheme="majorBidi" w:hAnsiTheme="majorBidi" w:cstheme="majorBidi"/>
          <w:sz w:val="24"/>
          <w:szCs w:val="24"/>
          <w:lang w:bidi="fa-IR"/>
        </w:rPr>
        <w:t xml:space="preserve">(2). </w:t>
      </w:r>
      <w:r w:rsidRPr="00AB0108">
        <w:rPr>
          <w:rFonts w:asciiTheme="majorBidi" w:hAnsiTheme="majorBidi" w:cstheme="majorBidi"/>
          <w:i/>
          <w:iCs/>
          <w:sz w:val="24"/>
          <w:szCs w:val="24"/>
          <w:lang w:bidi="fa-IR"/>
        </w:rPr>
        <w:t>255-272</w:t>
      </w:r>
    </w:p>
    <w:p w:rsidR="00AB0108" w:rsidRPr="00AB0108" w:rsidRDefault="00AB0108" w:rsidP="00D65625">
      <w:pPr>
        <w:spacing w:after="0" w:line="360" w:lineRule="auto"/>
        <w:jc w:val="lowKashida"/>
        <w:rPr>
          <w:rFonts w:asciiTheme="majorBidi" w:eastAsia="Calibri" w:hAnsiTheme="majorBidi" w:cstheme="majorBidi"/>
          <w:bCs/>
          <w:sz w:val="24"/>
          <w:szCs w:val="24"/>
          <w:lang w:bidi="fa-IR"/>
        </w:rPr>
      </w:pPr>
      <w:r w:rsidRPr="00AB0108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AB010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AB0108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="00057C5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PRONUNCIATION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: (1).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67-86</w:t>
      </w:r>
      <w:r w:rsidR="00057C54">
        <w:rPr>
          <w:sz w:val="28"/>
          <w:szCs w:val="28"/>
          <w:lang w:bidi="fa-IR"/>
        </w:rPr>
        <w:t xml:space="preserve"> </w:t>
      </w:r>
      <w:r w:rsidRPr="00AB0108">
        <w:rPr>
          <w:rFonts w:asciiTheme="majorBidi" w:eastAsia="Calibri" w:hAnsiTheme="majorBidi" w:cstheme="majorBidi"/>
          <w:bCs/>
          <w:sz w:val="24"/>
          <w:szCs w:val="24"/>
          <w:lang w:bidi="fa-IR"/>
        </w:rPr>
        <w:t xml:space="preserve"> </w:t>
      </w:r>
    </w:p>
    <w:p w:rsidR="00AB0108" w:rsidRPr="00057C54" w:rsidRDefault="00AB0108" w:rsidP="00D65625">
      <w:pPr>
        <w:spacing w:after="0" w:line="360" w:lineRule="auto"/>
        <w:jc w:val="lowKashida"/>
        <w:rPr>
          <w:rFonts w:asciiTheme="majorBidi" w:eastAsia="Calibri" w:hAnsiTheme="majorBidi" w:cstheme="majorBidi"/>
          <w:bCs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="00057C5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PRONUNCIATION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: (2).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175-200</w:t>
      </w:r>
      <w:r w:rsidRPr="00057C54">
        <w:rPr>
          <w:rFonts w:asciiTheme="majorBidi" w:eastAsia="Calibri" w:hAnsiTheme="majorBidi" w:cstheme="majorBidi"/>
          <w:bCs/>
          <w:sz w:val="24"/>
          <w:szCs w:val="24"/>
          <w:lang w:bidi="fa-IR"/>
        </w:rPr>
        <w:t xml:space="preserve"> </w:t>
      </w:r>
    </w:p>
    <w:p w:rsidR="00AB0108" w:rsidRDefault="00AB0108" w:rsidP="00D65625">
      <w:pPr>
        <w:spacing w:after="0" w:line="360" w:lineRule="auto"/>
        <w:jc w:val="lowKashida"/>
        <w:rPr>
          <w:rFonts w:ascii="Times New Roman" w:eastAsia="Calibri" w:hAnsi="Times New Roman" w:cs="Times New Roman"/>
          <w:bCs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ek: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LISTENING: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(1).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125-133</w:t>
      </w:r>
    </w:p>
    <w:p w:rsidR="00AB0108" w:rsidRPr="00E6304B" w:rsidRDefault="00AB0108" w:rsidP="00D65625">
      <w:pPr>
        <w:spacing w:after="0" w:line="360" w:lineRule="auto"/>
        <w:jc w:val="lowKashida"/>
        <w:rPr>
          <w:rFonts w:ascii="Times New Roman" w:eastAsia="Calibri" w:hAnsi="Times New Roman" w:cs="Times New Roman"/>
          <w:bCs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304B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LISTENING:</w:t>
      </w:r>
      <w:r w:rsidR="00057C54" w:rsidRPr="00057C54">
        <w:rPr>
          <w:sz w:val="28"/>
          <w:szCs w:val="28"/>
          <w:lang w:bidi="fa-IR"/>
        </w:rPr>
        <w:t xml:space="preserve">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(2).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235-253</w:t>
      </w:r>
    </w:p>
    <w:p w:rsidR="00AB0108" w:rsidRPr="00E6304B" w:rsidRDefault="00AB0108" w:rsidP="00D65625">
      <w:pPr>
        <w:spacing w:after="0" w:line="360" w:lineRule="auto"/>
        <w:jc w:val="lowKashida"/>
        <w:rPr>
          <w:rFonts w:ascii="Times New Roman" w:eastAsia="Calibri" w:hAnsi="Times New Roman" w:cs="Times New Roman"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</w:t>
      </w:r>
      <w:r>
        <w:rPr>
          <w:rFonts w:asciiTheme="majorBidi" w:hAnsiTheme="majorBidi" w:cstheme="majorBidi"/>
          <w:b/>
          <w:bCs/>
          <w:sz w:val="24"/>
          <w:szCs w:val="24"/>
        </w:rPr>
        <w:t>ek:</w:t>
      </w:r>
      <w:r w:rsidRPr="00E6304B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 </w:t>
      </w:r>
      <w:r w:rsidR="00057C54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>Mid-term Exam</w:t>
      </w:r>
    </w:p>
    <w:p w:rsidR="00057C54" w:rsidRPr="005D189E" w:rsidRDefault="00AB0108" w:rsidP="00D65625">
      <w:pPr>
        <w:spacing w:after="0" w:line="360" w:lineRule="auto"/>
        <w:jc w:val="lowKashida"/>
        <w:rPr>
          <w:sz w:val="28"/>
          <w:szCs w:val="28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10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304B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SPEAKING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: (2).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201-233</w:t>
      </w:r>
      <w:r w:rsidR="00057C54">
        <w:rPr>
          <w:sz w:val="28"/>
          <w:szCs w:val="28"/>
          <w:lang w:bidi="fa-IR"/>
        </w:rPr>
        <w:t xml:space="preserve"> </w:t>
      </w:r>
    </w:p>
    <w:p w:rsidR="00AB0108" w:rsidRPr="00E6304B" w:rsidRDefault="00AB0108" w:rsidP="00D65625">
      <w:pPr>
        <w:spacing w:after="0" w:line="360" w:lineRule="auto"/>
        <w:jc w:val="lowKashida"/>
        <w:rPr>
          <w:rFonts w:ascii="Times New Roman" w:eastAsia="Calibri" w:hAnsi="Times New Roman" w:cs="Times New Roman"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11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304B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READING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: (1).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121-125</w:t>
      </w:r>
    </w:p>
    <w:p w:rsidR="00AB0108" w:rsidRDefault="00AB0108" w:rsidP="00D65625">
      <w:pPr>
        <w:spacing w:after="0" w:line="360" w:lineRule="auto"/>
        <w:jc w:val="lowKashida"/>
        <w:rPr>
          <w:rFonts w:ascii="Times New Roman" w:eastAsia="Calibri" w:hAnsi="Times New Roman" w:cs="Times New Roman"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12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304B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READIN: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(2).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273-300</w:t>
      </w:r>
    </w:p>
    <w:p w:rsidR="00057C54" w:rsidRPr="005D189E" w:rsidRDefault="00AB0108" w:rsidP="00D65625">
      <w:pPr>
        <w:spacing w:after="0" w:line="360" w:lineRule="auto"/>
        <w:jc w:val="lowKashida"/>
        <w:rPr>
          <w:sz w:val="28"/>
          <w:szCs w:val="28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Acquiring and teaching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WRITING</w:t>
      </w:r>
      <w:r w:rsidR="00057C54" w:rsidRPr="00057C54">
        <w:rPr>
          <w:rFonts w:asciiTheme="majorBidi" w:hAnsiTheme="majorBidi" w:cstheme="majorBidi"/>
          <w:sz w:val="24"/>
          <w:szCs w:val="24"/>
          <w:lang w:bidi="fa-IR"/>
        </w:rPr>
        <w:t xml:space="preserve">: (2). </w:t>
      </w:r>
      <w:r w:rsidR="00057C54" w:rsidRPr="00057C54">
        <w:rPr>
          <w:rFonts w:asciiTheme="majorBidi" w:hAnsiTheme="majorBidi" w:cstheme="majorBidi"/>
          <w:i/>
          <w:iCs/>
          <w:sz w:val="24"/>
          <w:szCs w:val="24"/>
          <w:lang w:bidi="fa-IR"/>
        </w:rPr>
        <w:t>303-334</w:t>
      </w:r>
    </w:p>
    <w:p w:rsidR="00AB0108" w:rsidRDefault="00AB0108" w:rsidP="00D65625">
      <w:pPr>
        <w:spacing w:after="0" w:line="360" w:lineRule="auto"/>
        <w:jc w:val="lowKashida"/>
        <w:rPr>
          <w:rFonts w:asciiTheme="majorBidi" w:hAnsiTheme="majorBidi" w:cstheme="majorBidi"/>
          <w:bCs/>
          <w:sz w:val="24"/>
          <w:szCs w:val="24"/>
          <w:lang w:bidi="fa-IR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: </w:t>
      </w:r>
      <w:r w:rsidR="00057C54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>General Models of L2 Learning: (1). 194-213</w:t>
      </w:r>
    </w:p>
    <w:p w:rsidR="00AB0108" w:rsidRDefault="00AB0108" w:rsidP="00D65625">
      <w:pPr>
        <w:spacing w:after="0" w:line="360" w:lineRule="auto"/>
        <w:jc w:val="lowKashida"/>
        <w:rPr>
          <w:rFonts w:ascii="Times New Roman" w:eastAsia="Calibri" w:hAnsi="Times New Roman" w:cs="Times New Roman"/>
          <w:bCs/>
          <w:sz w:val="24"/>
          <w:szCs w:val="24"/>
          <w:lang w:bidi="fa-IR"/>
        </w:rPr>
      </w:pPr>
      <w:r w:rsidRPr="00735AA9">
        <w:rPr>
          <w:rFonts w:asciiTheme="majorBidi" w:hAnsiTheme="majorBidi" w:cstheme="majorBidi"/>
          <w:b/>
          <w:sz w:val="24"/>
          <w:szCs w:val="24"/>
          <w:lang w:bidi="fa-IR"/>
        </w:rPr>
        <w:t>15</w:t>
      </w:r>
      <w:r w:rsidRPr="00735AA9">
        <w:rPr>
          <w:rFonts w:asciiTheme="majorBidi" w:hAnsiTheme="majorBidi" w:cstheme="majorBidi"/>
          <w:b/>
          <w:sz w:val="24"/>
          <w:szCs w:val="24"/>
          <w:vertAlign w:val="superscript"/>
          <w:lang w:bidi="fa-IR"/>
        </w:rPr>
        <w:t xml:space="preserve">th </w:t>
      </w:r>
      <w:r w:rsidRPr="00735AA9">
        <w:rPr>
          <w:rFonts w:asciiTheme="majorBidi" w:hAnsiTheme="majorBidi" w:cstheme="majorBidi"/>
          <w:b/>
          <w:sz w:val="24"/>
          <w:szCs w:val="24"/>
          <w:lang w:bidi="fa-IR"/>
        </w:rPr>
        <w:t>Week:</w:t>
      </w:r>
      <w:r w:rsidR="00057C54">
        <w:rPr>
          <w:rFonts w:asciiTheme="majorBidi" w:hAnsiTheme="majorBidi" w:cstheme="majorBidi"/>
          <w:b/>
          <w:sz w:val="24"/>
          <w:szCs w:val="24"/>
          <w:lang w:bidi="fa-IR"/>
        </w:rPr>
        <w:t xml:space="preserve"> </w:t>
      </w:r>
      <w:r w:rsidR="00057C54" w:rsidRPr="00057C54">
        <w:rPr>
          <w:rFonts w:asciiTheme="majorBidi" w:hAnsiTheme="majorBidi" w:cstheme="majorBidi"/>
          <w:bCs/>
          <w:sz w:val="24"/>
          <w:szCs w:val="24"/>
          <w:lang w:bidi="fa-IR"/>
        </w:rPr>
        <w:t>Strategies for Communicating and Learning: (1). 105-120</w:t>
      </w:r>
      <w:r w:rsidRPr="00735AA9">
        <w:rPr>
          <w:rFonts w:asciiTheme="majorBidi" w:hAnsiTheme="majorBidi" w:cstheme="majorBidi"/>
          <w:bCs/>
          <w:sz w:val="24"/>
          <w:szCs w:val="24"/>
          <w:lang w:bidi="fa-IR"/>
        </w:rPr>
        <w:t xml:space="preserve"> </w:t>
      </w:r>
    </w:p>
    <w:p w:rsidR="00AB0108" w:rsidRPr="00AB0108" w:rsidRDefault="00AB0108" w:rsidP="00D65625">
      <w:pPr>
        <w:spacing w:after="0" w:line="360" w:lineRule="auto"/>
        <w:jc w:val="lowKashida"/>
        <w:rPr>
          <w:rFonts w:asciiTheme="majorBidi" w:hAnsiTheme="majorBidi" w:cstheme="majorBidi"/>
          <w:sz w:val="24"/>
          <w:szCs w:val="24"/>
          <w:lang w:bidi="fa-IR"/>
        </w:rPr>
      </w:pPr>
      <w:r w:rsidRPr="00735AA9">
        <w:rPr>
          <w:rFonts w:ascii="Times New Roman" w:eastAsia="Calibri" w:hAnsi="Times New Roman" w:cs="Times New Roman"/>
          <w:b/>
          <w:sz w:val="24"/>
          <w:szCs w:val="24"/>
          <w:lang w:bidi="fa-IR"/>
        </w:rPr>
        <w:t>16</w:t>
      </w:r>
      <w:r>
        <w:rPr>
          <w:rFonts w:ascii="Times New Roman" w:eastAsia="Calibri" w:hAnsi="Times New Roman" w:cs="Times New Roman"/>
          <w:b/>
          <w:sz w:val="24"/>
          <w:szCs w:val="24"/>
          <w:vertAlign w:val="superscript"/>
          <w:lang w:bidi="fa-IR"/>
        </w:rPr>
        <w:t>th</w:t>
      </w:r>
      <w:r w:rsidRPr="00735AA9">
        <w:rPr>
          <w:rFonts w:ascii="Times New Roman" w:eastAsia="Calibri" w:hAnsi="Times New Roman" w:cs="Times New Roman"/>
          <w:b/>
          <w:sz w:val="24"/>
          <w:szCs w:val="24"/>
          <w:lang w:bidi="fa-IR"/>
        </w:rPr>
        <w:t xml:space="preserve"> Week</w:t>
      </w:r>
      <w:r>
        <w:rPr>
          <w:rFonts w:ascii="Times New Roman" w:eastAsia="Calibri" w:hAnsi="Times New Roman" w:cs="Times New Roman"/>
          <w:bCs/>
          <w:sz w:val="24"/>
          <w:szCs w:val="24"/>
          <w:lang w:bidi="fa-IR"/>
        </w:rPr>
        <w:t xml:space="preserve">: </w:t>
      </w:r>
      <w:r w:rsidR="00057C54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>Guidelines for Selecting Topics, developing Ideas and Writing Articles in ESP Domain</w:t>
      </w:r>
    </w:p>
    <w:p w:rsidR="00AB0108" w:rsidRPr="00181C11" w:rsidRDefault="00AB0108" w:rsidP="00D65625">
      <w:pPr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</w:p>
    <w:p w:rsidR="00502FFD" w:rsidRPr="00AB0108" w:rsidRDefault="00502FFD" w:rsidP="00D6562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502FFD" w:rsidRPr="00AB0108" w:rsidSect="00502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44DC6"/>
    <w:multiLevelType w:val="hybridMultilevel"/>
    <w:tmpl w:val="90F8E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0108"/>
    <w:rsid w:val="00057C54"/>
    <w:rsid w:val="00502FFD"/>
    <w:rsid w:val="00AB0108"/>
    <w:rsid w:val="00D65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0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idari.f@english.usb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2019-09-09T08:16:00Z</dcterms:created>
  <dcterms:modified xsi:type="dcterms:W3CDTF">2019-09-09T08:37:00Z</dcterms:modified>
</cp:coreProperties>
</file>