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32" w:rsidRDefault="008F6A32" w:rsidP="0096201F">
      <w:pPr>
        <w:jc w:val="right"/>
        <w:rPr>
          <w:rFonts w:cs="Arial"/>
          <w:rtl/>
        </w:rPr>
      </w:pPr>
      <w:r>
        <w:rPr>
          <w:rFonts w:cs="Arial" w:hint="cs"/>
          <w:rtl/>
        </w:rPr>
        <w:t>اصول 1 دکتری</w:t>
      </w:r>
      <w:bookmarkStart w:id="0" w:name="_GoBack"/>
      <w:bookmarkEnd w:id="0"/>
    </w:p>
    <w:p w:rsidR="009966FA" w:rsidRDefault="008F6A32" w:rsidP="0096201F">
      <w:pPr>
        <w:jc w:val="right"/>
        <w:rPr>
          <w:rFonts w:cs="Arial"/>
          <w:rtl/>
        </w:rPr>
      </w:pPr>
      <w:r>
        <w:rPr>
          <w:rFonts w:cs="Arial" w:hint="cs"/>
          <w:rtl/>
        </w:rPr>
        <w:t>1- ا</w:t>
      </w:r>
      <w:r w:rsidR="0096201F" w:rsidRPr="0096201F">
        <w:rPr>
          <w:rFonts w:cs="Arial"/>
          <w:rtl/>
        </w:rPr>
        <w:t>لمقصد الاول في الأوامر وفيه فصول الأول فيما</w:t>
      </w:r>
    </w:p>
    <w:p w:rsidR="0096201F" w:rsidRDefault="008F6A32" w:rsidP="0096201F">
      <w:pPr>
        <w:jc w:val="right"/>
        <w:rPr>
          <w:rFonts w:cs="Arial"/>
          <w:rtl/>
        </w:rPr>
      </w:pPr>
      <w:r>
        <w:rPr>
          <w:rFonts w:cs="Arial" w:hint="cs"/>
          <w:rtl/>
        </w:rPr>
        <w:t>2- و</w:t>
      </w:r>
      <w:r w:rsidR="0096201F" w:rsidRPr="0096201F">
        <w:rPr>
          <w:rFonts w:cs="Arial"/>
          <w:rtl/>
        </w:rPr>
        <w:t>انما المهم بيان ما هو معناه عرفا ولغة ليحمل عليه</w:t>
      </w:r>
    </w:p>
    <w:p w:rsidR="0096201F" w:rsidRDefault="008F6A32" w:rsidP="0096201F">
      <w:pPr>
        <w:jc w:val="right"/>
        <w:rPr>
          <w:rFonts w:cs="Arial"/>
          <w:rtl/>
        </w:rPr>
      </w:pPr>
      <w:r>
        <w:rPr>
          <w:rFonts w:cs="Arial" w:hint="cs"/>
          <w:rtl/>
        </w:rPr>
        <w:t>3- ه</w:t>
      </w:r>
      <w:r w:rsidR="0096201F" w:rsidRPr="0096201F">
        <w:rPr>
          <w:rFonts w:cs="Arial"/>
          <w:rtl/>
        </w:rPr>
        <w:t>ما متحدان مفهوما وانشاء وخارجا لا أن الطلب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>4- ف</w:t>
      </w:r>
      <w:r w:rsidRPr="008F6A32">
        <w:rPr>
          <w:rFonts w:cs="Arial"/>
          <w:rtl/>
        </w:rPr>
        <w:t>انه كما لا ارادة حقيقته في الصورتين لا طلب كذلك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>5- ا</w:t>
      </w:r>
      <w:r w:rsidRPr="008F6A32">
        <w:rPr>
          <w:rFonts w:cs="Arial"/>
          <w:rtl/>
        </w:rPr>
        <w:t>عم لا مضايقة في دلالة مثل صيغة الطلب والاستفهام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>6- ا</w:t>
      </w:r>
      <w:r w:rsidRPr="008F6A32">
        <w:rPr>
          <w:rFonts w:cs="Arial"/>
          <w:rtl/>
        </w:rPr>
        <w:t>لفصل الثاني فيما يتعلق بصيغة الأمر وفيه مباحث</w:t>
      </w:r>
    </w:p>
    <w:p w:rsidR="008F6A32" w:rsidRDefault="008F6A32" w:rsidP="008F6A32">
      <w:pPr>
        <w:jc w:val="right"/>
        <w:rPr>
          <w:rFonts w:cs="Arial"/>
          <w:rtl/>
        </w:rPr>
      </w:pPr>
      <w:r w:rsidRPr="008F6A32">
        <w:rPr>
          <w:rFonts w:cs="Arial"/>
        </w:rPr>
        <w:tab/>
      </w:r>
      <w:r>
        <w:rPr>
          <w:rFonts w:cs="Arial" w:hint="cs"/>
          <w:rtl/>
        </w:rPr>
        <w:t>7- ف</w:t>
      </w:r>
      <w:r w:rsidRPr="008F6A32">
        <w:rPr>
          <w:rFonts w:cs="Arial"/>
          <w:rtl/>
        </w:rPr>
        <w:t>يكون الطلب بالخبر في مقام التأكيد أبلغ فانه مقال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>8- ق</w:t>
      </w:r>
      <w:r w:rsidRPr="008F6A32">
        <w:rPr>
          <w:rFonts w:cs="Arial"/>
          <w:rtl/>
        </w:rPr>
        <w:t>لت مع امتناع اعتباره كذلك فانه يوجب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>9- ه</w:t>
      </w:r>
      <w:r w:rsidRPr="008F6A32">
        <w:rPr>
          <w:rFonts w:cs="Arial"/>
          <w:rtl/>
        </w:rPr>
        <w:t>ذا كله اذا كان التقرب المعتبر في العبادة بمعنى</w:t>
      </w:r>
    </w:p>
    <w:p w:rsidR="008F6A32" w:rsidRDefault="008F6A32" w:rsidP="008F6A32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10- </w:t>
      </w:r>
      <w:r w:rsidRPr="008F6A32">
        <w:rPr>
          <w:rFonts w:cs="Arial"/>
          <w:rtl/>
        </w:rPr>
        <w:t>ضرورة أنه بالعلم بالتكليف تصح المؤاخذة على المخالفة</w:t>
      </w:r>
    </w:p>
    <w:p w:rsidR="008F6A32" w:rsidRDefault="008F6A32" w:rsidP="008F6A32">
      <w:pPr>
        <w:jc w:val="right"/>
        <w:rPr>
          <w:rFonts w:cs="Arial"/>
          <w:rtl/>
        </w:rPr>
      </w:pPr>
      <w:r w:rsidRPr="008F6A32">
        <w:rPr>
          <w:rFonts w:cs="Arial"/>
        </w:rPr>
        <w:tab/>
      </w:r>
      <w:r>
        <w:rPr>
          <w:rFonts w:cs="Arial" w:hint="cs"/>
          <w:rtl/>
        </w:rPr>
        <w:t>11- ا</w:t>
      </w:r>
      <w:r w:rsidRPr="008F6A32">
        <w:rPr>
          <w:rFonts w:cs="Arial"/>
          <w:rtl/>
        </w:rPr>
        <w:t>لمبحث السادس قضية اطلاق الصيغة كون الوجوب</w:t>
      </w:r>
    </w:p>
    <w:p w:rsidR="008F6A32" w:rsidRDefault="008F6A32" w:rsidP="008F6A32">
      <w:pPr>
        <w:jc w:val="right"/>
        <w:rPr>
          <w:rFonts w:cs="Arial"/>
          <w:rtl/>
        </w:rPr>
      </w:pPr>
      <w:r w:rsidRPr="008F6A32">
        <w:rPr>
          <w:rFonts w:cs="Arial"/>
        </w:rPr>
        <w:tab/>
      </w:r>
      <w:r>
        <w:rPr>
          <w:rFonts w:cs="Arial" w:hint="cs"/>
          <w:rtl/>
        </w:rPr>
        <w:t>12- ض</w:t>
      </w:r>
      <w:r w:rsidRPr="008F6A32">
        <w:rPr>
          <w:rFonts w:cs="Arial"/>
          <w:rtl/>
        </w:rPr>
        <w:t>رورة ان المصدر ليست مادة لسائر المشتقات</w:t>
      </w: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Default="008F6A32" w:rsidP="008F6A32">
      <w:pPr>
        <w:jc w:val="right"/>
        <w:rPr>
          <w:rFonts w:cs="Arial"/>
          <w:rtl/>
        </w:rPr>
      </w:pPr>
    </w:p>
    <w:p w:rsidR="008F6A32" w:rsidRPr="008F6A32" w:rsidRDefault="008F6A32" w:rsidP="008F6A32">
      <w:pPr>
        <w:jc w:val="right"/>
        <w:rPr>
          <w:rFonts w:cs="Arial"/>
        </w:rPr>
      </w:pPr>
    </w:p>
    <w:sectPr w:rsidR="008F6A32" w:rsidRPr="008F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1F"/>
    <w:rsid w:val="00802B4A"/>
    <w:rsid w:val="008F6A32"/>
    <w:rsid w:val="0096201F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0020"/>
  <w15:chartTrackingRefBased/>
  <w15:docId w15:val="{85FA07F4-0D7A-4673-9C4A-ECDD919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2018-09-27T09:03:00Z</dcterms:created>
  <dcterms:modified xsi:type="dcterms:W3CDTF">2018-09-27T09:29:00Z</dcterms:modified>
</cp:coreProperties>
</file>