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A332F" w14:textId="7DEC7E72" w:rsidR="00744E2B" w:rsidRDefault="00744E2B" w:rsidP="00744E2B">
      <w:pPr>
        <w:rPr>
          <w:rFonts w:ascii="BNazanin" w:eastAsiaTheme="minorHAnsi" w:hAnsiTheme="minorHAnsi" w:cs="B Nazanin"/>
          <w:b/>
          <w:bCs/>
          <w:lang w:bidi="fa-IR"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</w:t>
      </w:r>
      <w:r>
        <w:rPr>
          <w:noProof/>
        </w:rPr>
        <w:drawing>
          <wp:inline distT="0" distB="0" distL="0" distR="0" wp14:anchorId="015AD076" wp14:editId="13FBE130">
            <wp:extent cx="763905" cy="101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="00124C05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</w:t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</w:t>
      </w:r>
      <w:r w:rsidR="00D34C09">
        <w:rPr>
          <w:rFonts w:ascii="BNazanin" w:eastAsiaTheme="minorHAnsi" w:hAnsiTheme="minorHAnsi" w:cs="B Nazanin"/>
          <w:b/>
          <w:bCs/>
          <w:noProof/>
          <w:rtl/>
          <w:lang w:bidi="fa-IR"/>
        </w:rPr>
        <w:drawing>
          <wp:inline distT="0" distB="0" distL="0" distR="0" wp14:anchorId="1418E362" wp14:editId="3B2BA40C">
            <wp:extent cx="969645" cy="956945"/>
            <wp:effectExtent l="0" t="0" r="190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</w:t>
      </w:r>
    </w:p>
    <w:p w14:paraId="613A573B" w14:textId="77777777" w:rsidR="00744E2B" w:rsidRDefault="00744E2B" w:rsidP="00744E2B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Ind w:w="0" w:type="dxa"/>
        <w:tblLook w:val="04A0" w:firstRow="1" w:lastRow="0" w:firstColumn="1" w:lastColumn="0" w:noHBand="0" w:noVBand="1"/>
      </w:tblPr>
      <w:tblGrid>
        <w:gridCol w:w="10206"/>
      </w:tblGrid>
      <w:tr w:rsidR="00744E2B" w14:paraId="7A73AFED" w14:textId="77777777" w:rsidTr="00831A04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16560" w14:textId="77777777" w:rsidR="00744E2B" w:rsidRDefault="00744E2B" w:rsidP="00831A04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rtl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</w:rPr>
              <w:t>بنام</w:t>
            </w:r>
            <w:r>
              <w:rPr>
                <w:rFonts w:ascii="BTitrBold" w:eastAsiaTheme="minorHAnsi" w:hAnsiTheme="minorHAnsi" w:cs="BTitrBold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</w:rPr>
              <w:t>خدا</w:t>
            </w:r>
          </w:p>
          <w:p w14:paraId="000ADFC8" w14:textId="77777777" w:rsidR="00744E2B" w:rsidRDefault="00744E2B" w:rsidP="00831A0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</w:rPr>
            </w:pPr>
            <w:r>
              <w:rPr>
                <w:rFonts w:ascii="BTitrBold" w:eastAsiaTheme="minorHAnsi" w:hAnsiTheme="minorHAnsi" w:cs="BTitrBold"/>
                <w:b/>
                <w:bCs/>
              </w:rPr>
              <w:t>»</w:t>
            </w:r>
            <w:r>
              <w:rPr>
                <w:rFonts w:ascii="BTitrBold" w:eastAsiaTheme="minorHAnsi" w:hAnsiTheme="minorHAnsi" w:cs="BTitrBold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فرم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طرح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درس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/>
                <w:b/>
                <w:bCs/>
              </w:rPr>
              <w:t>«</w:t>
            </w:r>
          </w:p>
          <w:p w14:paraId="3C37AF35" w14:textId="77777777" w:rsidR="00744E2B" w:rsidRDefault="00744E2B" w:rsidP="00831A04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دانشکده :  الهیات و معارف اسلامی            رشته گرا</w:t>
            </w:r>
            <w:r>
              <w:rPr>
                <w:rFonts w:ascii="Arial" w:eastAsiaTheme="minorHAnsi" w:hAnsi="Arial" w:cs="B Nazanin" w:hint="cs"/>
                <w:b/>
                <w:bCs/>
                <w:rtl/>
              </w:rPr>
              <w:t>ی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ش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</w:rPr>
              <w:t xml:space="preserve"> فقه و مبانی حقوق اسلامی            </w:t>
            </w:r>
            <w:r>
              <w:rPr>
                <w:rFonts w:ascii="Tahoma" w:eastAsiaTheme="minorHAnsi" w:hAnsi="Tahoma" w:cs="B Nazanin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مقطع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</w:rPr>
              <w:t xml:space="preserve">کارشناسی </w:t>
            </w:r>
          </w:p>
          <w:p w14:paraId="3F495CE5" w14:textId="2E414B7C" w:rsidR="00744E2B" w:rsidRDefault="00744E2B" w:rsidP="00831A0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نام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درس</w:t>
            </w:r>
            <w:r>
              <w:rPr>
                <w:rFonts w:asciiTheme="minorHAnsi" w:eastAsiaTheme="minorHAnsi" w:hAnsiTheme="minorHAnsi" w:cs="B Nazanin"/>
                <w:b/>
                <w:bCs/>
              </w:rPr>
              <w:t>: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</w:t>
            </w:r>
            <w:r w:rsidR="008D68F0">
              <w:rPr>
                <w:rFonts w:asciiTheme="minorHAnsi" w:eastAsiaTheme="minorHAnsi" w:hAnsiTheme="minorHAnsi" w:cs="B Nazanin" w:hint="cs"/>
                <w:b/>
                <w:bCs/>
                <w:rtl/>
              </w:rPr>
              <w:t>مبادی فقه</w:t>
            </w:r>
            <w:r w:rsidR="0083489C"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  </w:t>
            </w:r>
            <w:bookmarkStart w:id="0" w:name="_GoBack"/>
            <w:bookmarkEnd w:id="0"/>
            <w:r w:rsidR="008D68F0"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                                                     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تعداد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واحد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</w:rPr>
              <w:t xml:space="preserve"> </w:t>
            </w:r>
            <w:r w:rsidR="00173366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 xml:space="preserve"> واحد</w:t>
            </w:r>
            <w:r>
              <w:rPr>
                <w:rFonts w:ascii="Tahoma" w:eastAsiaTheme="minorHAnsi" w:hAnsi="Tahoma" w:cs="B Nazanin"/>
                <w:sz w:val="22"/>
                <w:szCs w:val="22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</w:rPr>
              <w:t xml:space="preserve">         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</w:p>
          <w:p w14:paraId="7C7DA018" w14:textId="77777777" w:rsidR="00744E2B" w:rsidRDefault="00744E2B" w:rsidP="00831A04">
            <w:pPr>
              <w:jc w:val="both"/>
              <w:rPr>
                <w:lang w:bidi="ar-SA"/>
              </w:rPr>
            </w:pPr>
          </w:p>
        </w:tc>
      </w:tr>
    </w:tbl>
    <w:p w14:paraId="43311700" w14:textId="0357DCB4" w:rsidR="00744E2B" w:rsidRDefault="00744E2B" w:rsidP="00744E2B">
      <w:pPr>
        <w:rPr>
          <w:rtl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lang w:bidi="fa-IR"/>
        </w:rPr>
        <w:t xml:space="preserve">: </w:t>
      </w:r>
      <w:r>
        <w:rPr>
          <w:rFonts w:hint="cs"/>
          <w:rtl/>
        </w:rPr>
        <w:t xml:space="preserve">آشنایی با </w:t>
      </w:r>
      <w:r w:rsidR="008D68F0">
        <w:rPr>
          <w:rFonts w:hint="cs"/>
          <w:rtl/>
        </w:rPr>
        <w:t>مبادی فقه و اصول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52"/>
        <w:gridCol w:w="7978"/>
      </w:tblGrid>
      <w:tr w:rsidR="00744E2B" w14:paraId="7FEFE9A3" w14:textId="77777777" w:rsidTr="00831A04">
        <w:trPr>
          <w:jc w:val="center"/>
        </w:trPr>
        <w:tc>
          <w:tcPr>
            <w:tcW w:w="93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D4C373C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Nazanin" w:eastAsiaTheme="minorHAnsi" w:hAnsiTheme="minorHAnsi" w:cs="B Titr" w:hint="cs"/>
                <w:rtl/>
              </w:rPr>
              <w:t>رئوس</w:t>
            </w:r>
            <w:r>
              <w:rPr>
                <w:rFonts w:ascii="BNazanin" w:eastAsiaTheme="minorHAnsi" w:hAnsiTheme="minorHAnsi" w:cs="B Titr" w:hint="cs"/>
              </w:rPr>
              <w:t xml:space="preserve"> </w:t>
            </w:r>
            <w:r>
              <w:rPr>
                <w:rFonts w:ascii="BNazanin" w:eastAsiaTheme="minorHAnsi" w:hAnsiTheme="minorHAnsi" w:cs="B Titr" w:hint="cs"/>
                <w:rtl/>
              </w:rPr>
              <w:t>مطالب</w:t>
            </w:r>
          </w:p>
        </w:tc>
      </w:tr>
      <w:tr w:rsidR="00744E2B" w14:paraId="50CA3663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3012F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هفته اول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AE2E90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توض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سرفصل وزارت علوم و طرح درس</w:t>
            </w:r>
          </w:p>
          <w:p w14:paraId="5FE78AF1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</w:rPr>
            </w:pPr>
          </w:p>
        </w:tc>
      </w:tr>
      <w:tr w:rsidR="00744E2B" w14:paraId="292FD924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550F3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دوم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04252C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آشنا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با مفاه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کل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تعر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مباد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و اقسام آن موضوعات و مسائل فقه</w:t>
            </w:r>
          </w:p>
          <w:p w14:paraId="67BF1906" w14:textId="68827079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6C48014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A0B60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سوم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1D7F9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تار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خچه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تدو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فقه و جوامع فقه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070C87DB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6D243E6A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2367D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  <w:lang w:bidi="ar-SA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چهارم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F4C911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با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سته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فقه پو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و تطب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آن با مصاد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روز</w:t>
            </w:r>
          </w:p>
          <w:p w14:paraId="168E5374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7DAE627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B47F8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پنجم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CC2BBF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فقط تطب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مقارن بررس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مختصر فقه مذاهب اسلام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74A51F4A" w14:textId="294E9450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498BF077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4C142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ششم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6BEBD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قواعد فقه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و اهم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آن ها بررس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برخ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از قواعد فقه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179BA815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268C2D3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4DFF9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CCCFB0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مباحث فلسفه فقه و 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و تدو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آن از قرن اول تا سوم</w:t>
            </w:r>
          </w:p>
          <w:p w14:paraId="7AC56962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5E1E8CBE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6D3A0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  <w:lang w:bidi="ar-SA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هشتم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978E4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تار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خ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فقه از قرن سوم تا قرن ششم و بررس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فقها و آثار آنها </w:t>
            </w:r>
          </w:p>
          <w:p w14:paraId="663D70D5" w14:textId="77777777" w:rsidR="00744E2B" w:rsidRPr="00173366" w:rsidRDefault="00744E2B" w:rsidP="00F65DD2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F21AA7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A4E68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نهم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01460" w14:textId="77777777" w:rsidR="008B0EAF" w:rsidRPr="008D68F0" w:rsidRDefault="008B0EAF" w:rsidP="008B0EAF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تار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خ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فقه از قرن ششم تا قرن هشتم و بررس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فقها و آثار آنها </w:t>
            </w:r>
          </w:p>
          <w:p w14:paraId="5CA3B348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1F979E4D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5AB37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lastRenderedPageBreak/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657B88" w14:textId="77777777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اجمال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ابواب فقه باب طهارت و صلات</w:t>
            </w:r>
          </w:p>
          <w:p w14:paraId="52FA16B6" w14:textId="64383F8E" w:rsidR="008D68F0" w:rsidRPr="008D68F0" w:rsidRDefault="008D68F0" w:rsidP="008D68F0">
            <w:pPr>
              <w:rPr>
                <w:rFonts w:cs="B Nazanin"/>
                <w:sz w:val="28"/>
                <w:szCs w:val="28"/>
                <w:rtl/>
              </w:rPr>
            </w:pPr>
          </w:p>
          <w:p w14:paraId="3C839929" w14:textId="2CD6115A" w:rsidR="00744E2B" w:rsidRPr="00173366" w:rsidRDefault="00744E2B" w:rsidP="008D68F0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7348A3DB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0B2BD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ازدهم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97CBE6" w14:textId="77777777" w:rsidR="008B0EAF" w:rsidRPr="008D68F0" w:rsidRDefault="008B0EAF" w:rsidP="008B0EAF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مختصر ابواب صوم اعتکاف حج امر به معروف و نه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از منکر امتحان م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ترم </w:t>
            </w:r>
          </w:p>
          <w:p w14:paraId="039B2E37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6C8AFD37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30B62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دوازدهم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6B3B4B" w14:textId="77777777" w:rsidR="008B0EAF" w:rsidRPr="008D68F0" w:rsidRDefault="008B0EAF" w:rsidP="008B0EAF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مختصر ابواب زکات خمس جهاد تجارت حجر رهن مفلس</w:t>
            </w:r>
          </w:p>
          <w:p w14:paraId="39898A4A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3DFBFDB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119FF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س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7516E5" w14:textId="5CEB246B" w:rsidR="00744E2B" w:rsidRPr="00173366" w:rsidRDefault="008B0EAF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مختصر ابواب ضمان صلح مضاربه ود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عه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عار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اجاره وقف و صدقات</w:t>
            </w:r>
          </w:p>
        </w:tc>
      </w:tr>
      <w:tr w:rsidR="00744E2B" w14:paraId="1D8DC31A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17455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چهاردهم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61B53" w14:textId="77777777" w:rsidR="008B0EAF" w:rsidRPr="008D68F0" w:rsidRDefault="008B0EAF" w:rsidP="008B0EAF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مختصر الفاظ ابواب نکاح  هبه سبق و رما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طلاق خلع و مبارات ظهار ا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لا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لقان تدب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مکاتبه و است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لاد</w:t>
            </w:r>
          </w:p>
          <w:p w14:paraId="4B73338F" w14:textId="1B4DB8D3" w:rsidR="00744E2B" w:rsidRPr="00173366" w:rsidRDefault="00744E2B" w:rsidP="00F65DD2">
            <w:pPr>
              <w:spacing w:line="360" w:lineRule="auto"/>
              <w:ind w:left="720" w:hanging="72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738A2A0C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2813A" w14:textId="77777777" w:rsidR="00744E2B" w:rsidRDefault="00744E2B" w:rsidP="00831A04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پانزدهم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EAE658" w14:textId="77777777" w:rsidR="008B0EAF" w:rsidRPr="008D68F0" w:rsidRDefault="008B0EAF" w:rsidP="008B0EAF">
            <w:pPr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تب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مختصر الفاظ بق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ابواب فقه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197D35EB" w14:textId="77777777" w:rsidR="00744E2B" w:rsidRPr="00173366" w:rsidRDefault="00744E2B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44E2B" w14:paraId="0ADAD9B8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BF89C" w14:textId="77777777" w:rsidR="00744E2B" w:rsidRDefault="00744E2B" w:rsidP="00831A04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شانزدهم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FD4207" w14:textId="2B646E8F" w:rsidR="00744E2B" w:rsidRPr="00173366" w:rsidRDefault="008B0EAF" w:rsidP="00831A0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8D68F0">
              <w:rPr>
                <w:rFonts w:cs="B Nazanin" w:hint="eastAsia"/>
                <w:sz w:val="28"/>
                <w:szCs w:val="28"/>
                <w:rtl/>
              </w:rPr>
              <w:t>جمع‌بند</w:t>
            </w:r>
            <w:r w:rsidRPr="008D6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D68F0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08DF0CC9" w14:textId="77777777" w:rsidR="00744E2B" w:rsidRDefault="00744E2B" w:rsidP="00744E2B">
      <w:pPr>
        <w:spacing w:after="160" w:line="256" w:lineRule="auto"/>
        <w:rPr>
          <w:rtl/>
          <w:lang w:bidi="fa-IR"/>
        </w:rPr>
      </w:pPr>
    </w:p>
    <w:p w14:paraId="6FFA438C" w14:textId="022CD57F" w:rsidR="00744E2B" w:rsidRDefault="00744E2B" w:rsidP="00744E2B">
      <w:pPr>
        <w:spacing w:after="160" w:line="256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،کنفرانس و پایان ترم            منبع: </w:t>
      </w:r>
      <w:r w:rsidR="00311F4E">
        <w:rPr>
          <w:rFonts w:hint="cs"/>
          <w:rtl/>
        </w:rPr>
        <w:t>مبادی فقه و اصول</w:t>
      </w:r>
    </w:p>
    <w:p w14:paraId="1C7F5E52" w14:textId="77777777" w:rsidR="00B66FCF" w:rsidRDefault="00B66FCF" w:rsidP="00744E2B"/>
    <w:sectPr w:rsidR="00B66FCF" w:rsidSect="00744E2B">
      <w:headerReference w:type="default" r:id="rId8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20F5" w14:textId="77777777" w:rsidR="00E371B0" w:rsidRDefault="00E371B0" w:rsidP="00744E2B">
      <w:r>
        <w:separator/>
      </w:r>
    </w:p>
  </w:endnote>
  <w:endnote w:type="continuationSeparator" w:id="0">
    <w:p w14:paraId="669FE6CB" w14:textId="77777777" w:rsidR="00E371B0" w:rsidRDefault="00E371B0" w:rsidP="0074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B3E1" w14:textId="77777777" w:rsidR="00E371B0" w:rsidRDefault="00E371B0" w:rsidP="00744E2B">
      <w:r>
        <w:separator/>
      </w:r>
    </w:p>
  </w:footnote>
  <w:footnote w:type="continuationSeparator" w:id="0">
    <w:p w14:paraId="28CA5995" w14:textId="77777777" w:rsidR="00E371B0" w:rsidRDefault="00E371B0" w:rsidP="0074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4B77" w14:textId="356D17DB" w:rsidR="004D6E9A" w:rsidRDefault="0042697C" w:rsidP="00514E8C">
    <w:pPr>
      <w:pStyle w:val="Header"/>
      <w:tabs>
        <w:tab w:val="clear" w:pos="4680"/>
      </w:tabs>
      <w:jc w:val="right"/>
    </w:pPr>
    <w:r>
      <w:rPr>
        <w:rFonts w:hint="cs"/>
        <w:noProof/>
        <w:rtl/>
      </w:rPr>
      <w:t xml:space="preserve">                                                                                                           </w:t>
    </w:r>
    <w:r>
      <w:rPr>
        <w:noProof/>
      </w:rPr>
      <w:t xml:space="preserve">  </w:t>
    </w:r>
    <w:r>
      <w:rPr>
        <w:rFonts w:hint="cs"/>
        <w:noProof/>
        <w:rtl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B"/>
    <w:rsid w:val="000F5308"/>
    <w:rsid w:val="00124C05"/>
    <w:rsid w:val="00173366"/>
    <w:rsid w:val="00311F4E"/>
    <w:rsid w:val="0042697C"/>
    <w:rsid w:val="00744E2B"/>
    <w:rsid w:val="0083489C"/>
    <w:rsid w:val="008B0EAF"/>
    <w:rsid w:val="008D68F0"/>
    <w:rsid w:val="00965683"/>
    <w:rsid w:val="00AE12C3"/>
    <w:rsid w:val="00B66FCF"/>
    <w:rsid w:val="00D34C09"/>
    <w:rsid w:val="00E371B0"/>
    <w:rsid w:val="00F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3541E0CE"/>
  <w15:chartTrackingRefBased/>
  <w15:docId w15:val="{479EF92D-2B6F-4F74-AE15-A5FF2448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2B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</dc:creator>
  <cp:keywords/>
  <dc:description/>
  <cp:lastModifiedBy>m.m</cp:lastModifiedBy>
  <cp:revision>3</cp:revision>
  <dcterms:created xsi:type="dcterms:W3CDTF">2021-09-13T09:18:00Z</dcterms:created>
  <dcterms:modified xsi:type="dcterms:W3CDTF">2021-09-13T09:32:00Z</dcterms:modified>
</cp:coreProperties>
</file>