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457" w:rsidRPr="00253046" w:rsidRDefault="00253046" w:rsidP="00253046">
      <w:pPr>
        <w:jc w:val="center"/>
        <w:rPr>
          <w:rFonts w:cs="B Nazanin"/>
          <w:b/>
          <w:bCs/>
          <w:sz w:val="48"/>
          <w:szCs w:val="48"/>
          <w:rtl/>
        </w:rPr>
      </w:pPr>
      <w:bookmarkStart w:id="0" w:name="_GoBack"/>
      <w:bookmarkEnd w:id="0"/>
      <w:r w:rsidRPr="00253046">
        <w:rPr>
          <w:rFonts w:cs="B Nazanin" w:hint="cs"/>
          <w:b/>
          <w:bCs/>
          <w:sz w:val="48"/>
          <w:szCs w:val="48"/>
          <w:rtl/>
        </w:rPr>
        <w:t>طراحی و سنتز دارو- مقطع دکتری</w:t>
      </w:r>
    </w:p>
    <w:p w:rsidR="008E65F9" w:rsidRPr="00253046" w:rsidRDefault="008E65F9" w:rsidP="00D90A3D">
      <w:pPr>
        <w:jc w:val="both"/>
        <w:rPr>
          <w:rFonts w:cs="B Nazanin"/>
          <w:b/>
          <w:bCs/>
          <w:sz w:val="24"/>
          <w:szCs w:val="24"/>
          <w:rtl/>
        </w:rPr>
      </w:pPr>
    </w:p>
    <w:p w:rsidR="008E65F9" w:rsidRPr="00253046" w:rsidRDefault="008E65F9" w:rsidP="00D90A3D">
      <w:pPr>
        <w:jc w:val="both"/>
        <w:rPr>
          <w:b/>
          <w:bCs/>
          <w:rtl/>
        </w:rPr>
      </w:pPr>
      <w:r w:rsidRPr="00253046">
        <w:rPr>
          <w:rFonts w:cs="B Nazanin" w:hint="cs"/>
          <w:b/>
          <w:bCs/>
          <w:sz w:val="24"/>
          <w:szCs w:val="24"/>
          <w:rtl/>
        </w:rPr>
        <w:t>آشنایی و تسلط داروها، طراحی دارو، فاکتورهای فیزیکی- شیمیایی و فعالیت های بیولوژیکی آنها</w:t>
      </w:r>
    </w:p>
    <w:p w:rsidR="008E65F9" w:rsidRPr="00253046" w:rsidRDefault="008E65F9" w:rsidP="00D90A3D">
      <w:pPr>
        <w:jc w:val="both"/>
        <w:rPr>
          <w:b/>
          <w:bCs/>
          <w:rtl/>
        </w:rPr>
      </w:pPr>
    </w:p>
    <w:p w:rsidR="008E65F9" w:rsidRPr="00253046" w:rsidRDefault="008E65F9" w:rsidP="00D90A3D">
      <w:pPr>
        <w:jc w:val="both"/>
        <w:rPr>
          <w:rFonts w:cs="B Nazanin"/>
          <w:b/>
          <w:bCs/>
          <w:sz w:val="24"/>
          <w:szCs w:val="24"/>
          <w:rtl/>
        </w:rPr>
      </w:pPr>
      <w:r w:rsidRPr="00253046">
        <w:rPr>
          <w:rFonts w:cs="B Nazanin" w:hint="cs"/>
          <w:b/>
          <w:bCs/>
          <w:sz w:val="24"/>
          <w:szCs w:val="24"/>
          <w:rtl/>
        </w:rPr>
        <w:t xml:space="preserve">1- مدل مولکولی و طراحی دارو: بررسی فرآیندهای طراحی دارو، رویکردهای </w:t>
      </w:r>
      <w:r w:rsidRPr="00253046">
        <w:rPr>
          <w:rFonts w:asciiTheme="majorBidi" w:hAnsiTheme="majorBidi" w:cstheme="majorBidi"/>
          <w:b/>
          <w:bCs/>
          <w:sz w:val="24"/>
          <w:szCs w:val="24"/>
        </w:rPr>
        <w:t>SAR</w:t>
      </w:r>
      <w:r w:rsidRPr="00253046">
        <w:rPr>
          <w:rFonts w:cs="B Nazanin"/>
          <w:b/>
          <w:bCs/>
          <w:sz w:val="24"/>
          <w:szCs w:val="24"/>
        </w:rPr>
        <w:t xml:space="preserve"> </w:t>
      </w:r>
      <w:r w:rsidRPr="00253046">
        <w:rPr>
          <w:rFonts w:cs="B Nazanin" w:hint="cs"/>
          <w:b/>
          <w:bCs/>
          <w:sz w:val="24"/>
          <w:szCs w:val="24"/>
          <w:rtl/>
        </w:rPr>
        <w:t xml:space="preserve"> و</w:t>
      </w:r>
      <w:r w:rsidRPr="00253046">
        <w:rPr>
          <w:rFonts w:cs="B Nazanin"/>
          <w:b/>
          <w:bCs/>
          <w:sz w:val="24"/>
          <w:szCs w:val="24"/>
        </w:rPr>
        <w:t xml:space="preserve"> </w:t>
      </w:r>
      <w:r w:rsidRPr="00253046">
        <w:rPr>
          <w:rFonts w:asciiTheme="majorBidi" w:hAnsiTheme="majorBidi" w:cstheme="majorBidi"/>
          <w:b/>
          <w:bCs/>
          <w:sz w:val="24"/>
          <w:szCs w:val="24"/>
        </w:rPr>
        <w:t>QSAR</w:t>
      </w:r>
      <w:r w:rsidRPr="00253046">
        <w:rPr>
          <w:rFonts w:cs="B Nazanin"/>
          <w:b/>
          <w:bCs/>
          <w:sz w:val="24"/>
          <w:szCs w:val="24"/>
        </w:rPr>
        <w:t xml:space="preserve"> </w:t>
      </w:r>
      <w:r w:rsidRPr="00253046">
        <w:rPr>
          <w:rFonts w:cs="B Nazanin" w:hint="cs"/>
          <w:b/>
          <w:bCs/>
          <w:sz w:val="24"/>
          <w:szCs w:val="24"/>
          <w:rtl/>
        </w:rPr>
        <w:t>برای طراحی دارو و طراحی دارو به کمک رایانه، روش های مولکولار مدلینگ، مولکولار مکانیک، مولکولار دینامیک و کوانتوم مکانیک</w:t>
      </w:r>
    </w:p>
    <w:p w:rsidR="008E65F9" w:rsidRPr="00253046" w:rsidRDefault="008E65F9" w:rsidP="00D90A3D">
      <w:pPr>
        <w:jc w:val="both"/>
        <w:rPr>
          <w:rFonts w:cs="B Nazanin"/>
          <w:b/>
          <w:bCs/>
          <w:sz w:val="24"/>
          <w:szCs w:val="24"/>
          <w:rtl/>
        </w:rPr>
      </w:pPr>
    </w:p>
    <w:p w:rsidR="008E65F9" w:rsidRPr="00253046" w:rsidRDefault="008E65F9" w:rsidP="00D90A3D">
      <w:pPr>
        <w:jc w:val="both"/>
        <w:rPr>
          <w:rFonts w:cs="B Nazanin"/>
          <w:b/>
          <w:bCs/>
          <w:sz w:val="24"/>
          <w:szCs w:val="24"/>
          <w:rtl/>
        </w:rPr>
      </w:pPr>
      <w:r w:rsidRPr="00253046">
        <w:rPr>
          <w:rFonts w:cs="B Nazanin" w:hint="cs"/>
          <w:b/>
          <w:bCs/>
          <w:sz w:val="24"/>
          <w:szCs w:val="24"/>
          <w:rtl/>
        </w:rPr>
        <w:t xml:space="preserve">2- طراحی دارو های بیهوشی عمومی و موضعی: طراحی و بررسی روش های سنتز دارو های بیهوشی استنشاقی و غیر استنشاقی، بی حس کننده های موضعی از نوع آمینو اترها، بی حس کننده های موضعی از نوع آمینو آمیدها و دارو های بیهوشی موضعی </w:t>
      </w:r>
    </w:p>
    <w:p w:rsidR="008E65F9" w:rsidRPr="00253046" w:rsidRDefault="008E65F9" w:rsidP="00D90A3D">
      <w:pPr>
        <w:jc w:val="both"/>
        <w:rPr>
          <w:rFonts w:cs="B Nazanin"/>
          <w:b/>
          <w:bCs/>
          <w:sz w:val="24"/>
          <w:szCs w:val="24"/>
          <w:rtl/>
        </w:rPr>
      </w:pPr>
    </w:p>
    <w:p w:rsidR="008E65F9" w:rsidRPr="00253046" w:rsidRDefault="008E65F9" w:rsidP="00D90A3D">
      <w:pPr>
        <w:jc w:val="both"/>
        <w:rPr>
          <w:rFonts w:cs="B Nazanin"/>
          <w:b/>
          <w:bCs/>
          <w:sz w:val="24"/>
          <w:szCs w:val="24"/>
          <w:rtl/>
        </w:rPr>
      </w:pPr>
      <w:r w:rsidRPr="00253046">
        <w:rPr>
          <w:rFonts w:cs="B Nazanin" w:hint="cs"/>
          <w:b/>
          <w:bCs/>
          <w:sz w:val="24"/>
          <w:szCs w:val="24"/>
          <w:rtl/>
        </w:rPr>
        <w:t>3- طراحی آرامش بخش ها و خواب آورها: طراحی و بررسی روش های سنتز دارو هایی مانند</w:t>
      </w:r>
      <w:r w:rsidR="00196B88" w:rsidRPr="00253046">
        <w:rPr>
          <w:rFonts w:cs="B Nazanin" w:hint="cs"/>
          <w:b/>
          <w:bCs/>
          <w:sz w:val="24"/>
          <w:szCs w:val="24"/>
          <w:rtl/>
        </w:rPr>
        <w:t>:</w:t>
      </w:r>
      <w:r w:rsidRPr="00253046">
        <w:rPr>
          <w:rFonts w:cs="B Nazanin" w:hint="cs"/>
          <w:b/>
          <w:bCs/>
          <w:sz w:val="24"/>
          <w:szCs w:val="24"/>
          <w:rtl/>
        </w:rPr>
        <w:t xml:space="preserve"> باربیتورات ها (</w:t>
      </w:r>
      <w:r w:rsidR="006C538F" w:rsidRPr="00253046">
        <w:rPr>
          <w:rFonts w:cs="B Nazanin" w:hint="cs"/>
          <w:b/>
          <w:bCs/>
          <w:sz w:val="24"/>
          <w:szCs w:val="24"/>
          <w:rtl/>
        </w:rPr>
        <w:t>باربیتورات ها با اثر طولانی مدت، باربیتورات ها با اثر در زمان متوسط، باربیتورات ها با اثر کوتاه مدت، باربیتورات ها با اثر بسیار کوتاه مدت). بنزو دیازپین ها و سایر دارو های خواب آور و آرامش بخش</w:t>
      </w:r>
    </w:p>
    <w:p w:rsidR="006C538F" w:rsidRPr="00253046" w:rsidRDefault="006C538F" w:rsidP="00D90A3D">
      <w:pPr>
        <w:jc w:val="both"/>
        <w:rPr>
          <w:rFonts w:cs="B Nazanin"/>
          <w:b/>
          <w:bCs/>
          <w:sz w:val="24"/>
          <w:szCs w:val="24"/>
          <w:rtl/>
        </w:rPr>
      </w:pPr>
    </w:p>
    <w:p w:rsidR="006C538F" w:rsidRPr="00253046" w:rsidRDefault="006C538F" w:rsidP="00D90A3D">
      <w:pPr>
        <w:jc w:val="both"/>
        <w:rPr>
          <w:rFonts w:cs="B Nazanin"/>
          <w:b/>
          <w:bCs/>
          <w:sz w:val="24"/>
          <w:szCs w:val="24"/>
          <w:rtl/>
        </w:rPr>
      </w:pPr>
      <w:r w:rsidRPr="00253046">
        <w:rPr>
          <w:rFonts w:cs="B Nazanin" w:hint="cs"/>
          <w:b/>
          <w:bCs/>
          <w:sz w:val="24"/>
          <w:szCs w:val="24"/>
          <w:rtl/>
        </w:rPr>
        <w:t>4- طراحی دارو های ضد تشنج و شل کننده های عضلانی: طراحی و بررسی روش های سنتز دارو های مسدود کننده اتصال عصبی- عضلانی ( مسدودکننده های اتصال عصبی- عضلانی ضد دپلاریزان، مسدود کننده های عصبی- عضلانی دپلاریزکننده)، شل کننده های عصبی با اثر مستقیم، شل کننده های عضلانی با عملکرد مرکزی</w:t>
      </w:r>
    </w:p>
    <w:p w:rsidR="006C538F" w:rsidRPr="00253046" w:rsidRDefault="006C538F" w:rsidP="00D90A3D">
      <w:pPr>
        <w:jc w:val="both"/>
        <w:rPr>
          <w:rFonts w:cs="B Nazanin"/>
          <w:b/>
          <w:bCs/>
          <w:sz w:val="24"/>
          <w:szCs w:val="24"/>
          <w:rtl/>
        </w:rPr>
      </w:pPr>
    </w:p>
    <w:p w:rsidR="004A7E97" w:rsidRPr="00253046" w:rsidRDefault="006C538F" w:rsidP="00D90A3D">
      <w:pPr>
        <w:jc w:val="both"/>
        <w:rPr>
          <w:rFonts w:cs="B Nazanin"/>
          <w:b/>
          <w:bCs/>
          <w:sz w:val="24"/>
          <w:szCs w:val="24"/>
          <w:rtl/>
        </w:rPr>
      </w:pPr>
      <w:r w:rsidRPr="00253046">
        <w:rPr>
          <w:rFonts w:cs="B Nazanin" w:hint="cs"/>
          <w:b/>
          <w:bCs/>
          <w:sz w:val="24"/>
          <w:szCs w:val="24"/>
          <w:rtl/>
        </w:rPr>
        <w:t xml:space="preserve">5- طراحی محرک های سیستم عصبی مرکزی: طراحی و بررسی روش های سنتز دارو های محرک روانی موثر بر بخش حرکتی بدن (متیل زانتین ها، آمفتامین ها، متیل فنیدات و پمولین)، محرک </w:t>
      </w:r>
      <w:r w:rsidR="004A7E97" w:rsidRPr="00253046">
        <w:rPr>
          <w:rFonts w:cs="B Nazanin" w:hint="cs"/>
          <w:b/>
          <w:bCs/>
          <w:sz w:val="24"/>
          <w:szCs w:val="24"/>
          <w:rtl/>
        </w:rPr>
        <w:t>های تنفسی یا دارو های ضد درد، دارو های سرکوب کننده اشتها یا ضد اشتها</w:t>
      </w:r>
    </w:p>
    <w:p w:rsidR="004A7E97" w:rsidRPr="00253046" w:rsidRDefault="004A7E97" w:rsidP="00D90A3D">
      <w:pPr>
        <w:jc w:val="both"/>
        <w:rPr>
          <w:rFonts w:cs="B Nazanin"/>
          <w:b/>
          <w:bCs/>
          <w:sz w:val="24"/>
          <w:szCs w:val="24"/>
          <w:rtl/>
        </w:rPr>
      </w:pPr>
    </w:p>
    <w:p w:rsidR="004A7E97" w:rsidRPr="00253046" w:rsidRDefault="004A7E97" w:rsidP="00D90A3D">
      <w:pPr>
        <w:jc w:val="both"/>
        <w:rPr>
          <w:rFonts w:cs="B Nazanin"/>
          <w:b/>
          <w:bCs/>
          <w:sz w:val="24"/>
          <w:szCs w:val="24"/>
          <w:rtl/>
        </w:rPr>
      </w:pPr>
      <w:r w:rsidRPr="00253046">
        <w:rPr>
          <w:rFonts w:cs="B Nazanin" w:hint="cs"/>
          <w:b/>
          <w:bCs/>
          <w:sz w:val="24"/>
          <w:szCs w:val="24"/>
          <w:rtl/>
        </w:rPr>
        <w:t>6- طراحی مسکن های تب بر و مسکن های مواد مخدر: طراحی و بررسی روش های سنتز دارو های مسکن افیونی ( آگونیست ها، آگونیست/ آنتا گونیست مختلط، آنتا گونیست اپیوئیدی)</w:t>
      </w:r>
    </w:p>
    <w:p w:rsidR="004A7E97" w:rsidRPr="00253046" w:rsidRDefault="004A7E97" w:rsidP="00D90A3D">
      <w:pPr>
        <w:jc w:val="both"/>
        <w:rPr>
          <w:rFonts w:cs="B Nazanin"/>
          <w:b/>
          <w:bCs/>
          <w:sz w:val="24"/>
          <w:szCs w:val="24"/>
          <w:rtl/>
        </w:rPr>
      </w:pPr>
    </w:p>
    <w:p w:rsidR="004A7E97" w:rsidRPr="00253046" w:rsidRDefault="004A7E97" w:rsidP="00D90A3D">
      <w:pPr>
        <w:jc w:val="both"/>
        <w:rPr>
          <w:rFonts w:cs="B Nazanin"/>
          <w:b/>
          <w:bCs/>
          <w:sz w:val="24"/>
          <w:szCs w:val="24"/>
          <w:rtl/>
        </w:rPr>
      </w:pPr>
      <w:r w:rsidRPr="00253046">
        <w:rPr>
          <w:rFonts w:cs="B Nazanin" w:hint="cs"/>
          <w:b/>
          <w:bCs/>
          <w:sz w:val="24"/>
          <w:szCs w:val="24"/>
          <w:rtl/>
        </w:rPr>
        <w:t>7- طراحی دارو های قلب و عروق و طراحی دارو های اتونومیک: طراحی و بررسی روش های سنتز دارو های گلیکوزیدی قلبی و سایر دارو های اینوتروپیک مثبت</w:t>
      </w:r>
    </w:p>
    <w:p w:rsidR="004A7E97" w:rsidRPr="00253046" w:rsidRDefault="004A7E97" w:rsidP="00D90A3D">
      <w:pPr>
        <w:jc w:val="both"/>
        <w:rPr>
          <w:rFonts w:cs="B Nazanin"/>
          <w:b/>
          <w:bCs/>
          <w:sz w:val="24"/>
          <w:szCs w:val="24"/>
          <w:rtl/>
        </w:rPr>
      </w:pPr>
    </w:p>
    <w:p w:rsidR="006C538F" w:rsidRPr="00253046" w:rsidRDefault="004A7E97" w:rsidP="00D90A3D">
      <w:pPr>
        <w:jc w:val="both"/>
        <w:rPr>
          <w:rFonts w:cs="B Nazanin"/>
          <w:b/>
          <w:bCs/>
          <w:sz w:val="24"/>
          <w:szCs w:val="24"/>
          <w:rtl/>
        </w:rPr>
      </w:pPr>
      <w:r w:rsidRPr="00253046">
        <w:rPr>
          <w:rFonts w:cs="B Nazanin" w:hint="cs"/>
          <w:b/>
          <w:bCs/>
          <w:sz w:val="24"/>
          <w:szCs w:val="24"/>
          <w:rtl/>
        </w:rPr>
        <w:t xml:space="preserve">8- طراحی دیورتیک ها و طراحی آنتی هیستامین ها: طراحی و بررسی روش ای سنتز دارو های دیورتیک اسموتیک، دیورتیک های سرکوب کننده فعالیت آنهیدرازی کربنیک، دیورتیک های نیازیدی، دیورتیک های حلقه ای، دیورتیک های نگهدارنده پتاسیم، آنتی هیستامین </w:t>
      </w:r>
      <w:r w:rsidR="00396AA2" w:rsidRPr="00253046">
        <w:rPr>
          <w:rFonts w:asciiTheme="majorBidi" w:hAnsiTheme="majorBidi" w:cstheme="majorBidi" w:hint="cs"/>
          <w:b/>
          <w:bCs/>
          <w:sz w:val="24"/>
          <w:szCs w:val="24"/>
          <w:vertAlign w:val="subscript"/>
          <w:rtl/>
        </w:rPr>
        <w:t>1</w:t>
      </w:r>
      <w:r w:rsidR="00396AA2" w:rsidRPr="00253046">
        <w:rPr>
          <w:rFonts w:asciiTheme="majorBidi" w:hAnsiTheme="majorBidi" w:cstheme="majorBidi"/>
          <w:b/>
          <w:bCs/>
          <w:sz w:val="24"/>
          <w:szCs w:val="24"/>
        </w:rPr>
        <w:t>H</w:t>
      </w:r>
      <w:r w:rsidR="00396AA2" w:rsidRPr="00253046">
        <w:rPr>
          <w:rFonts w:cs="B Nazanin" w:hint="cs"/>
          <w:b/>
          <w:bCs/>
          <w:sz w:val="24"/>
          <w:szCs w:val="24"/>
          <w:rtl/>
        </w:rPr>
        <w:t xml:space="preserve"> </w:t>
      </w:r>
      <w:r w:rsidRPr="00253046">
        <w:rPr>
          <w:rFonts w:cs="B Nazanin" w:hint="cs"/>
          <w:b/>
          <w:bCs/>
          <w:sz w:val="24"/>
          <w:szCs w:val="24"/>
          <w:rtl/>
        </w:rPr>
        <w:t>(آمینو آلکیل استرها، اتیلن دی آمین ها، آلکیل آمین ها، پی پرازین ها، فنو</w:t>
      </w:r>
      <w:r w:rsidR="00BD4103" w:rsidRPr="00253046">
        <w:rPr>
          <w:rFonts w:cs="B Nazanin" w:hint="cs"/>
          <w:b/>
          <w:bCs/>
          <w:sz w:val="24"/>
          <w:szCs w:val="24"/>
          <w:rtl/>
        </w:rPr>
        <w:t xml:space="preserve"> </w:t>
      </w:r>
      <w:r w:rsidRPr="00253046">
        <w:rPr>
          <w:rFonts w:cs="B Nazanin" w:hint="cs"/>
          <w:b/>
          <w:bCs/>
          <w:sz w:val="24"/>
          <w:szCs w:val="24"/>
          <w:rtl/>
        </w:rPr>
        <w:t>تیازین ها، پی پیریدین ها و آنتا گونیست های گیرنده</w:t>
      </w:r>
      <w:r w:rsidR="00396AA2" w:rsidRPr="00253046">
        <w:rPr>
          <w:rFonts w:cs="B Nazanin" w:hint="cs"/>
          <w:b/>
          <w:bCs/>
          <w:sz w:val="24"/>
          <w:szCs w:val="24"/>
          <w:rtl/>
        </w:rPr>
        <w:t xml:space="preserve"> </w:t>
      </w:r>
      <w:r w:rsidR="00396AA2" w:rsidRPr="00253046">
        <w:rPr>
          <w:rFonts w:cs="B Nazanin" w:hint="cs"/>
          <w:b/>
          <w:bCs/>
          <w:sz w:val="24"/>
          <w:szCs w:val="24"/>
          <w:vertAlign w:val="subscript"/>
          <w:rtl/>
        </w:rPr>
        <w:t>2</w:t>
      </w:r>
      <w:r w:rsidR="00396AA2" w:rsidRPr="00253046">
        <w:rPr>
          <w:rFonts w:asciiTheme="majorBidi" w:hAnsiTheme="majorBidi" w:cstheme="majorBidi"/>
          <w:b/>
          <w:bCs/>
          <w:sz w:val="24"/>
          <w:szCs w:val="24"/>
        </w:rPr>
        <w:t>H</w:t>
      </w:r>
      <w:r w:rsidR="00BD4103" w:rsidRPr="00253046">
        <w:rPr>
          <w:rFonts w:cs="B Nazanin" w:hint="cs"/>
          <w:b/>
          <w:bCs/>
          <w:sz w:val="24"/>
          <w:szCs w:val="24"/>
          <w:rtl/>
        </w:rPr>
        <w:t>)</w:t>
      </w:r>
    </w:p>
    <w:p w:rsidR="00BD4103" w:rsidRPr="00253046" w:rsidRDefault="00BD4103" w:rsidP="00D90A3D">
      <w:pPr>
        <w:jc w:val="both"/>
        <w:rPr>
          <w:rFonts w:cs="B Nazanin"/>
          <w:b/>
          <w:bCs/>
          <w:sz w:val="24"/>
          <w:szCs w:val="24"/>
          <w:rtl/>
        </w:rPr>
      </w:pPr>
    </w:p>
    <w:p w:rsidR="00BD4103" w:rsidRPr="00253046" w:rsidRDefault="00BD4103" w:rsidP="00D90A3D">
      <w:pPr>
        <w:jc w:val="both"/>
        <w:rPr>
          <w:rFonts w:cs="B Nazanin"/>
          <w:b/>
          <w:bCs/>
          <w:sz w:val="24"/>
          <w:szCs w:val="24"/>
          <w:rtl/>
        </w:rPr>
      </w:pPr>
      <w:r w:rsidRPr="00253046">
        <w:rPr>
          <w:rFonts w:cs="B Nazanin" w:hint="cs"/>
          <w:b/>
          <w:bCs/>
          <w:sz w:val="24"/>
          <w:szCs w:val="24"/>
          <w:rtl/>
        </w:rPr>
        <w:t xml:space="preserve">9- طراحی دارو های ضدالتهاب غیراستروئیدی: طراحی وبررسی روش های سنتز دارو های ضدالتهاب غیراستروئیدی و ضد تب مقعدی (مشتقات اسید سالیسیلیک، پیرازولون ها، مشتقات پارا آمینو فنول، مشتقات </w:t>
      </w:r>
      <w:r w:rsidRPr="00253046">
        <w:rPr>
          <w:rFonts w:cs="B Nazanin" w:hint="cs"/>
          <w:b/>
          <w:bCs/>
          <w:sz w:val="24"/>
          <w:szCs w:val="24"/>
          <w:rtl/>
        </w:rPr>
        <w:lastRenderedPageBreak/>
        <w:t>اسید آنترانیلیک، مشتقات اسید پرو پیونیک، مشتقات اسید استیک، ایندولیل/ ایندن استیک اسیدها و اکسی کام ها</w:t>
      </w:r>
    </w:p>
    <w:p w:rsidR="00BD4103" w:rsidRPr="00253046" w:rsidRDefault="00BD4103" w:rsidP="00D90A3D">
      <w:pPr>
        <w:jc w:val="both"/>
        <w:rPr>
          <w:rFonts w:cs="B Nazanin"/>
          <w:b/>
          <w:bCs/>
          <w:sz w:val="24"/>
          <w:szCs w:val="24"/>
          <w:rtl/>
        </w:rPr>
      </w:pPr>
    </w:p>
    <w:p w:rsidR="00BD4103" w:rsidRPr="00253046" w:rsidRDefault="00BD4103" w:rsidP="00D90A3D">
      <w:pPr>
        <w:jc w:val="both"/>
        <w:rPr>
          <w:rFonts w:cs="B Nazanin"/>
          <w:b/>
          <w:bCs/>
          <w:sz w:val="24"/>
          <w:szCs w:val="24"/>
          <w:rtl/>
        </w:rPr>
      </w:pPr>
      <w:r w:rsidRPr="00253046">
        <w:rPr>
          <w:rFonts w:cs="B Nazanin" w:hint="cs"/>
          <w:b/>
          <w:bCs/>
          <w:sz w:val="24"/>
          <w:szCs w:val="24"/>
          <w:rtl/>
        </w:rPr>
        <w:t xml:space="preserve"> 10- طراحی سولفونامیدها و طراحی عوامل ضد پارکینسون</w:t>
      </w:r>
      <w:r w:rsidR="00331F99" w:rsidRPr="00253046">
        <w:rPr>
          <w:rFonts w:cs="B Nazanin" w:hint="cs"/>
          <w:b/>
          <w:bCs/>
          <w:sz w:val="24"/>
          <w:szCs w:val="24"/>
          <w:rtl/>
        </w:rPr>
        <w:t>:</w:t>
      </w:r>
      <w:r w:rsidRPr="00253046">
        <w:rPr>
          <w:rFonts w:cs="B Nazanin" w:hint="cs"/>
          <w:b/>
          <w:bCs/>
          <w:sz w:val="24"/>
          <w:szCs w:val="24"/>
          <w:rtl/>
        </w:rPr>
        <w:t xml:space="preserve"> بررسی روش های سنتز دارو های موثر بر سیستم های دو پامینرژیک مغز، دارو های آنتی کولینرژیک (کلینوکرهای مرکزی)</w:t>
      </w:r>
    </w:p>
    <w:p w:rsidR="00BD4103" w:rsidRPr="00253046" w:rsidRDefault="00BD4103" w:rsidP="00D90A3D">
      <w:pPr>
        <w:jc w:val="both"/>
        <w:rPr>
          <w:rFonts w:cs="B Nazanin"/>
          <w:b/>
          <w:bCs/>
          <w:sz w:val="24"/>
          <w:szCs w:val="24"/>
          <w:rtl/>
        </w:rPr>
      </w:pPr>
    </w:p>
    <w:p w:rsidR="00BD4103" w:rsidRPr="00253046" w:rsidRDefault="00BD4103" w:rsidP="00D90A3D">
      <w:pPr>
        <w:jc w:val="both"/>
        <w:rPr>
          <w:rFonts w:cs="B Nazanin"/>
          <w:b/>
          <w:bCs/>
          <w:sz w:val="24"/>
          <w:szCs w:val="24"/>
          <w:rtl/>
        </w:rPr>
      </w:pPr>
      <w:r w:rsidRPr="00253046">
        <w:rPr>
          <w:rFonts w:cs="B Nazanin" w:hint="cs"/>
          <w:b/>
          <w:bCs/>
          <w:sz w:val="24"/>
          <w:szCs w:val="24"/>
          <w:rtl/>
        </w:rPr>
        <w:t xml:space="preserve">11- </w:t>
      </w:r>
      <w:r w:rsidR="009F1132" w:rsidRPr="00253046">
        <w:rPr>
          <w:rFonts w:cs="B Nazanin" w:hint="cs"/>
          <w:b/>
          <w:bCs/>
          <w:sz w:val="24"/>
          <w:szCs w:val="24"/>
          <w:rtl/>
        </w:rPr>
        <w:t>طراحی دارو های ضد صرع</w:t>
      </w:r>
      <w:r w:rsidR="00C12E46" w:rsidRPr="00253046">
        <w:rPr>
          <w:rFonts w:cs="B Nazanin" w:hint="cs"/>
          <w:b/>
          <w:bCs/>
          <w:sz w:val="24"/>
          <w:szCs w:val="24"/>
          <w:rtl/>
        </w:rPr>
        <w:t>:</w:t>
      </w:r>
      <w:r w:rsidR="009F1132" w:rsidRPr="00253046">
        <w:rPr>
          <w:rFonts w:cs="B Nazanin" w:hint="cs"/>
          <w:b/>
          <w:bCs/>
          <w:sz w:val="24"/>
          <w:szCs w:val="24"/>
          <w:rtl/>
        </w:rPr>
        <w:t xml:space="preserve"> </w:t>
      </w:r>
      <w:r w:rsidR="00C12E46" w:rsidRPr="00253046">
        <w:rPr>
          <w:rFonts w:cs="B Nazanin" w:hint="cs"/>
          <w:b/>
          <w:bCs/>
          <w:sz w:val="24"/>
          <w:szCs w:val="24"/>
          <w:rtl/>
        </w:rPr>
        <w:t xml:space="preserve">طراحی و بررسی روش های سنتز دارو هایی برای درمان بیماری ضد تشنج </w:t>
      </w:r>
      <w:r w:rsidR="009F1132" w:rsidRPr="00253046">
        <w:rPr>
          <w:rFonts w:cs="B Nazanin" w:hint="cs"/>
          <w:b/>
          <w:bCs/>
          <w:sz w:val="24"/>
          <w:szCs w:val="24"/>
          <w:rtl/>
        </w:rPr>
        <w:t>مانند</w:t>
      </w:r>
      <w:r w:rsidR="00196B88" w:rsidRPr="00253046">
        <w:rPr>
          <w:rFonts w:cs="B Nazanin" w:hint="cs"/>
          <w:b/>
          <w:bCs/>
          <w:sz w:val="24"/>
          <w:szCs w:val="24"/>
          <w:rtl/>
        </w:rPr>
        <w:t>:</w:t>
      </w:r>
      <w:r w:rsidR="009F1132" w:rsidRPr="00253046">
        <w:rPr>
          <w:rFonts w:cs="B Nazanin" w:hint="cs"/>
          <w:b/>
          <w:bCs/>
          <w:sz w:val="24"/>
          <w:szCs w:val="24"/>
          <w:rtl/>
        </w:rPr>
        <w:t xml:space="preserve"> هیدرانتوئین، باربیتورات ها، سوکسینیمیدها، والپروئیک اسید، کاربامازپین، بنزو دیازپین ها، استازولامید و اگزازولیدین ها</w:t>
      </w:r>
    </w:p>
    <w:p w:rsidR="009F1132" w:rsidRPr="00253046" w:rsidRDefault="009F1132" w:rsidP="00D90A3D">
      <w:pPr>
        <w:jc w:val="both"/>
        <w:rPr>
          <w:rFonts w:cs="B Nazanin"/>
          <w:b/>
          <w:bCs/>
          <w:sz w:val="24"/>
          <w:szCs w:val="24"/>
          <w:rtl/>
        </w:rPr>
      </w:pPr>
    </w:p>
    <w:p w:rsidR="009F1132" w:rsidRPr="00253046" w:rsidRDefault="009F1132" w:rsidP="00D90A3D">
      <w:pPr>
        <w:jc w:val="both"/>
        <w:rPr>
          <w:rFonts w:cs="B Nazanin"/>
          <w:b/>
          <w:bCs/>
          <w:sz w:val="24"/>
          <w:szCs w:val="24"/>
          <w:rtl/>
        </w:rPr>
      </w:pPr>
      <w:r w:rsidRPr="00253046">
        <w:rPr>
          <w:rFonts w:cs="B Nazanin" w:hint="cs"/>
          <w:b/>
          <w:bCs/>
          <w:sz w:val="24"/>
          <w:szCs w:val="24"/>
          <w:rtl/>
        </w:rPr>
        <w:t>12- طراحی ضد سرفه ها و اکسپکتورانت ها</w:t>
      </w:r>
      <w:r w:rsidR="00331F99" w:rsidRPr="00253046">
        <w:rPr>
          <w:rFonts w:cs="B Nazanin" w:hint="cs"/>
          <w:b/>
          <w:bCs/>
          <w:sz w:val="24"/>
          <w:szCs w:val="24"/>
          <w:rtl/>
        </w:rPr>
        <w:t>:</w:t>
      </w:r>
      <w:r w:rsidRPr="00253046">
        <w:rPr>
          <w:rFonts w:cs="B Nazanin" w:hint="cs"/>
          <w:b/>
          <w:bCs/>
          <w:sz w:val="24"/>
          <w:szCs w:val="24"/>
          <w:rtl/>
        </w:rPr>
        <w:t xml:space="preserve"> طراحی و بررسی روش های سنتز دارو هایی برای درمان بیمارهای سیستم تنفسی مانند ضدآسم، منقبض کننده عروق، عوامل ضد سرفه و خلط آور (دارو های ضد سرفه مسکن، دارو های ضد سرفه غیر مسکن، دارو های خلط آور)، گشاد کننده های برونش (برونکولیتیک)، (متیل زانتین ها، دارو های آنتی کولینرژیک، مهارکننده های انتشار واسطه آلرژی</w:t>
      </w:r>
      <w:r w:rsidR="00396AA2" w:rsidRPr="00253046">
        <w:rPr>
          <w:rFonts w:cs="B Nazanin" w:hint="cs"/>
          <w:b/>
          <w:bCs/>
          <w:sz w:val="24"/>
          <w:szCs w:val="24"/>
          <w:rtl/>
        </w:rPr>
        <w:t>، کورتیکواستروئیدها</w:t>
      </w:r>
      <w:r w:rsidR="00396AA2" w:rsidRPr="00253046">
        <w:rPr>
          <w:rFonts w:cs="Calibri" w:hint="cs"/>
          <w:b/>
          <w:bCs/>
          <w:sz w:val="24"/>
          <w:szCs w:val="24"/>
          <w:rtl/>
        </w:rPr>
        <w:t xml:space="preserve"> </w:t>
      </w:r>
      <w:r w:rsidR="00396AA2" w:rsidRPr="00253046">
        <w:rPr>
          <w:rFonts w:cs="B Nazanin" w:hint="cs"/>
          <w:b/>
          <w:bCs/>
          <w:sz w:val="24"/>
          <w:szCs w:val="24"/>
          <w:rtl/>
        </w:rPr>
        <w:t>دارو های</w:t>
      </w:r>
      <w:r w:rsidR="00396AA2" w:rsidRPr="00253046">
        <w:rPr>
          <w:rFonts w:cs="Calibri" w:hint="cs"/>
          <w:b/>
          <w:bCs/>
          <w:sz w:val="24"/>
          <w:szCs w:val="24"/>
          <w:rtl/>
        </w:rPr>
        <w:t xml:space="preserve"> </w:t>
      </w:r>
      <w:r w:rsidR="00396AA2" w:rsidRPr="00253046">
        <w:rPr>
          <w:rFonts w:cs="B Nazanin" w:hint="cs"/>
          <w:b/>
          <w:bCs/>
          <w:sz w:val="24"/>
          <w:szCs w:val="24"/>
          <w:rtl/>
        </w:rPr>
        <w:t xml:space="preserve">آدرنرژیک- آگونیست های گیرنده </w:t>
      </w:r>
      <w:r w:rsidR="00396AA2" w:rsidRPr="00253046">
        <w:rPr>
          <w:rFonts w:ascii="Times New Roman" w:hAnsi="Times New Roman" w:cs="Times New Roman"/>
          <w:b/>
          <w:bCs/>
          <w:sz w:val="24"/>
          <w:szCs w:val="24"/>
          <w:rtl/>
        </w:rPr>
        <w:t>β</w:t>
      </w:r>
      <w:r w:rsidR="00396AA2" w:rsidRPr="00253046">
        <w:rPr>
          <w:rFonts w:cs="B Nazanin" w:hint="cs"/>
          <w:b/>
          <w:bCs/>
          <w:sz w:val="24"/>
          <w:szCs w:val="24"/>
          <w:vertAlign w:val="subscript"/>
          <w:rtl/>
        </w:rPr>
        <w:t>2</w:t>
      </w:r>
      <w:r w:rsidR="00396AA2" w:rsidRPr="00253046">
        <w:rPr>
          <w:rFonts w:cs="B Nazanin" w:hint="cs"/>
          <w:b/>
          <w:bCs/>
          <w:sz w:val="24"/>
          <w:szCs w:val="24"/>
          <w:rtl/>
        </w:rPr>
        <w:t xml:space="preserve">، سمپاتومیمتیک ها) </w:t>
      </w:r>
    </w:p>
    <w:p w:rsidR="00396AA2" w:rsidRPr="00253046" w:rsidRDefault="00396AA2" w:rsidP="00D90A3D">
      <w:pPr>
        <w:jc w:val="both"/>
        <w:rPr>
          <w:rFonts w:cs="B Nazanin"/>
          <w:b/>
          <w:bCs/>
          <w:sz w:val="24"/>
          <w:szCs w:val="24"/>
          <w:rtl/>
        </w:rPr>
      </w:pPr>
    </w:p>
    <w:p w:rsidR="007B3328" w:rsidRPr="00253046" w:rsidRDefault="00396AA2" w:rsidP="00D90A3D">
      <w:pPr>
        <w:jc w:val="both"/>
        <w:rPr>
          <w:rFonts w:cs="B Nazanin"/>
          <w:b/>
          <w:bCs/>
          <w:sz w:val="24"/>
          <w:szCs w:val="24"/>
          <w:rtl/>
        </w:rPr>
      </w:pPr>
      <w:r w:rsidRPr="00253046">
        <w:rPr>
          <w:rFonts w:cs="B Nazanin" w:hint="cs"/>
          <w:b/>
          <w:bCs/>
          <w:sz w:val="24"/>
          <w:szCs w:val="24"/>
          <w:rtl/>
        </w:rPr>
        <w:t>13- طراحی آنتی مالاریاها: طراحی و بررسی روش های سنتز</w:t>
      </w:r>
      <w:r w:rsidR="007B3328" w:rsidRPr="00253046">
        <w:rPr>
          <w:rFonts w:cs="B Nazanin" w:hint="cs"/>
          <w:b/>
          <w:bCs/>
          <w:sz w:val="24"/>
          <w:szCs w:val="24"/>
          <w:rtl/>
        </w:rPr>
        <w:t xml:space="preserve"> دارو های</w:t>
      </w:r>
      <w:r w:rsidRPr="00253046">
        <w:rPr>
          <w:rFonts w:cs="B Nazanin" w:hint="cs"/>
          <w:b/>
          <w:bCs/>
          <w:sz w:val="24"/>
          <w:szCs w:val="24"/>
          <w:rtl/>
        </w:rPr>
        <w:t xml:space="preserve"> موثر در برابر مرحله عفونت پلاسمودیایی گلبول قرمز، دارو های موثر در برابر مرحله عفونت پلاسمودیوم کبدی (اگزواریتروسیت</w:t>
      </w:r>
      <w:r w:rsidR="007B3328" w:rsidRPr="00253046">
        <w:rPr>
          <w:rFonts w:cs="B Nazanin" w:hint="cs"/>
          <w:b/>
          <w:bCs/>
          <w:sz w:val="24"/>
          <w:szCs w:val="24"/>
          <w:rtl/>
        </w:rPr>
        <w:t>ی)، دارو های موثر علیه عفونت پلاسمودیایی اشکال کبدی و گلبول قرمز). همچنین دارو هایی برای درمان دیگر عفونت های تک یاخته ای مانند دارو هایی برای درمان آمیبیازیس، درمان لیشمانیوز، درمان تریپانوزومیازیس و درمان سایر عفونت های تک یاخته ای.</w:t>
      </w:r>
    </w:p>
    <w:p w:rsidR="007B3328" w:rsidRPr="00253046" w:rsidRDefault="007B3328" w:rsidP="00D90A3D">
      <w:pPr>
        <w:jc w:val="both"/>
        <w:rPr>
          <w:rFonts w:cs="B Nazanin"/>
          <w:b/>
          <w:bCs/>
          <w:sz w:val="24"/>
          <w:szCs w:val="24"/>
          <w:rtl/>
        </w:rPr>
      </w:pPr>
    </w:p>
    <w:p w:rsidR="007B3328" w:rsidRPr="00253046" w:rsidRDefault="007B3328" w:rsidP="00D90A3D">
      <w:pPr>
        <w:jc w:val="both"/>
        <w:rPr>
          <w:rFonts w:cs="B Nazanin"/>
          <w:b/>
          <w:bCs/>
          <w:sz w:val="24"/>
          <w:szCs w:val="24"/>
          <w:rtl/>
        </w:rPr>
      </w:pPr>
      <w:r w:rsidRPr="00253046">
        <w:rPr>
          <w:rFonts w:cs="B Nazanin" w:hint="cs"/>
          <w:b/>
          <w:bCs/>
          <w:sz w:val="24"/>
          <w:szCs w:val="24"/>
          <w:rtl/>
        </w:rPr>
        <w:t>14- طراحی دفع کننده های کرم های انگلی: طراحی و بررسی روش های سنتز دارو هایی مانند</w:t>
      </w:r>
      <w:r w:rsidR="00196B88" w:rsidRPr="00253046">
        <w:rPr>
          <w:rFonts w:cs="B Nazanin" w:hint="cs"/>
          <w:b/>
          <w:bCs/>
          <w:sz w:val="24"/>
          <w:szCs w:val="24"/>
          <w:rtl/>
        </w:rPr>
        <w:t>:</w:t>
      </w:r>
      <w:r w:rsidRPr="00253046">
        <w:rPr>
          <w:rFonts w:cs="B Nazanin" w:hint="cs"/>
          <w:b/>
          <w:bCs/>
          <w:sz w:val="24"/>
          <w:szCs w:val="24"/>
          <w:rtl/>
        </w:rPr>
        <w:t xml:space="preserve"> میبندازول، آلبندازول، تیابندازول، نیریدازول، پای پیرازین و دی اتیل کربازین</w:t>
      </w:r>
    </w:p>
    <w:p w:rsidR="007B3328" w:rsidRPr="00253046" w:rsidRDefault="007B3328" w:rsidP="00D90A3D">
      <w:pPr>
        <w:jc w:val="both"/>
        <w:rPr>
          <w:rFonts w:cs="B Nazanin"/>
          <w:b/>
          <w:bCs/>
          <w:sz w:val="24"/>
          <w:szCs w:val="24"/>
          <w:rtl/>
        </w:rPr>
      </w:pPr>
    </w:p>
    <w:p w:rsidR="00196B88" w:rsidRPr="00253046" w:rsidRDefault="007B3328" w:rsidP="00D90A3D">
      <w:pPr>
        <w:jc w:val="both"/>
        <w:rPr>
          <w:rFonts w:cs="B Nazanin"/>
          <w:b/>
          <w:bCs/>
          <w:sz w:val="24"/>
          <w:szCs w:val="24"/>
          <w:rtl/>
        </w:rPr>
      </w:pPr>
      <w:r w:rsidRPr="00253046">
        <w:rPr>
          <w:rFonts w:cs="B Nazanin" w:hint="cs"/>
          <w:b/>
          <w:bCs/>
          <w:sz w:val="24"/>
          <w:szCs w:val="24"/>
          <w:rtl/>
        </w:rPr>
        <w:t>15- عوامل هیپوگلیسیمی قند خوراکی و انسولین: طراحی و</w:t>
      </w:r>
      <w:r w:rsidR="00196B88" w:rsidRPr="00253046">
        <w:rPr>
          <w:rFonts w:cs="B Nazanin" w:hint="cs"/>
          <w:b/>
          <w:bCs/>
          <w:sz w:val="24"/>
          <w:szCs w:val="24"/>
          <w:rtl/>
        </w:rPr>
        <w:t xml:space="preserve"> بررسی</w:t>
      </w:r>
      <w:r w:rsidRPr="00253046">
        <w:rPr>
          <w:rFonts w:cs="B Nazanin" w:hint="cs"/>
          <w:b/>
          <w:bCs/>
          <w:sz w:val="24"/>
          <w:szCs w:val="24"/>
          <w:rtl/>
        </w:rPr>
        <w:t xml:space="preserve"> سنتز روش های سنتز انسولین </w:t>
      </w:r>
      <w:r w:rsidR="00196B88" w:rsidRPr="00253046">
        <w:rPr>
          <w:rFonts w:cs="B Nazanin" w:hint="cs"/>
          <w:b/>
          <w:bCs/>
          <w:sz w:val="24"/>
          <w:szCs w:val="24"/>
          <w:rtl/>
        </w:rPr>
        <w:t>و دارو های هیپو گلیسمی سنتزی مانند تولبوت آمین، کلروپروپ آمید، استوهگزامید، تولازآمید، گلایبورید و گلیپیزید</w:t>
      </w:r>
    </w:p>
    <w:p w:rsidR="00196B88" w:rsidRPr="00253046" w:rsidRDefault="00196B88" w:rsidP="00D90A3D">
      <w:pPr>
        <w:jc w:val="both"/>
        <w:rPr>
          <w:rFonts w:cs="B Nazanin"/>
          <w:b/>
          <w:bCs/>
          <w:sz w:val="24"/>
          <w:szCs w:val="24"/>
          <w:rtl/>
        </w:rPr>
      </w:pPr>
    </w:p>
    <w:p w:rsidR="00396AA2" w:rsidRPr="00253046" w:rsidRDefault="00196B88" w:rsidP="00D90A3D">
      <w:pPr>
        <w:jc w:val="both"/>
        <w:rPr>
          <w:rFonts w:cs="B Nazanin"/>
          <w:b/>
          <w:bCs/>
          <w:sz w:val="24"/>
          <w:szCs w:val="24"/>
          <w:rtl/>
        </w:rPr>
      </w:pPr>
      <w:r w:rsidRPr="00253046">
        <w:rPr>
          <w:rFonts w:cs="B Nazanin" w:hint="cs"/>
          <w:b/>
          <w:bCs/>
          <w:sz w:val="24"/>
          <w:szCs w:val="24"/>
          <w:rtl/>
        </w:rPr>
        <w:t>16- طراحی و بررسی روش های سنتز دارو های ضدمیکروبی مانند: دارو های سولفونامید و تری متوپریم (دی آمینو پیریمیدین ( تری متو پریم، پیریمتامین و تری متو</w:t>
      </w:r>
      <w:r w:rsidR="007B3328" w:rsidRPr="00253046">
        <w:rPr>
          <w:rFonts w:cs="B Nazanin" w:hint="cs"/>
          <w:b/>
          <w:bCs/>
          <w:sz w:val="24"/>
          <w:szCs w:val="24"/>
          <w:rtl/>
        </w:rPr>
        <w:t xml:space="preserve"> </w:t>
      </w:r>
      <w:r w:rsidRPr="00253046">
        <w:rPr>
          <w:rFonts w:cs="B Nazanin" w:hint="cs"/>
          <w:b/>
          <w:bCs/>
          <w:sz w:val="24"/>
          <w:szCs w:val="24"/>
          <w:rtl/>
        </w:rPr>
        <w:t>پریم- سولفامتوکسازول))، کینولون ها، نیتروفوران ها</w:t>
      </w:r>
    </w:p>
    <w:p w:rsidR="00196B88" w:rsidRPr="00253046" w:rsidRDefault="00196B88" w:rsidP="00D90A3D">
      <w:pPr>
        <w:jc w:val="both"/>
        <w:rPr>
          <w:rFonts w:cs="B Nazanin"/>
          <w:b/>
          <w:bCs/>
          <w:sz w:val="24"/>
          <w:szCs w:val="24"/>
          <w:rtl/>
        </w:rPr>
      </w:pPr>
    </w:p>
    <w:p w:rsidR="00196B88" w:rsidRPr="00253046" w:rsidRDefault="00196B88" w:rsidP="00D90A3D">
      <w:pPr>
        <w:jc w:val="both"/>
        <w:rPr>
          <w:rFonts w:cs="B Nazanin"/>
          <w:b/>
          <w:bCs/>
          <w:sz w:val="24"/>
          <w:szCs w:val="24"/>
          <w:rtl/>
        </w:rPr>
      </w:pPr>
      <w:r w:rsidRPr="00253046">
        <w:rPr>
          <w:rFonts w:cs="B Nazanin" w:hint="cs"/>
          <w:b/>
          <w:bCs/>
          <w:sz w:val="24"/>
          <w:szCs w:val="24"/>
          <w:rtl/>
        </w:rPr>
        <w:t>17- طراحی و بررسی روش های سنتز دارو های ضد قارچ مانند: دارو های ضد قارچ پلین، ایمیدازول ها (تریازول ها)، آلکیل آمین ها و دیگر دارو ها</w:t>
      </w:r>
    </w:p>
    <w:p w:rsidR="00196B88" w:rsidRPr="00253046" w:rsidRDefault="00196B88" w:rsidP="00D90A3D">
      <w:pPr>
        <w:jc w:val="both"/>
        <w:rPr>
          <w:rFonts w:cs="B Nazanin"/>
          <w:b/>
          <w:bCs/>
          <w:sz w:val="24"/>
          <w:szCs w:val="24"/>
          <w:rtl/>
        </w:rPr>
      </w:pPr>
    </w:p>
    <w:p w:rsidR="00196B88" w:rsidRPr="00253046" w:rsidRDefault="00196B88" w:rsidP="00D90A3D">
      <w:pPr>
        <w:jc w:val="both"/>
        <w:rPr>
          <w:rFonts w:cs="B Nazanin"/>
          <w:b/>
          <w:bCs/>
          <w:sz w:val="24"/>
          <w:szCs w:val="24"/>
          <w:rtl/>
        </w:rPr>
      </w:pPr>
      <w:r w:rsidRPr="00253046">
        <w:rPr>
          <w:rFonts w:cs="B Nazanin" w:hint="cs"/>
          <w:b/>
          <w:bCs/>
          <w:sz w:val="24"/>
          <w:szCs w:val="24"/>
          <w:rtl/>
        </w:rPr>
        <w:t>18- آنتی بیو تیک ها و دارو های ضد ویروسی: طراحی و بررسی روش های سنتز دارو های آنتی بیو تیک بر پایه بتا لاکتام ( پنیسیلین،</w:t>
      </w:r>
      <w:r w:rsidR="00E877D3" w:rsidRPr="00253046">
        <w:rPr>
          <w:rFonts w:cs="B Nazanin" w:hint="cs"/>
          <w:b/>
          <w:bCs/>
          <w:sz w:val="24"/>
          <w:szCs w:val="24"/>
          <w:rtl/>
        </w:rPr>
        <w:t xml:space="preserve"> سفالوسپورین ها، پنم ها و کاربا</w:t>
      </w:r>
      <w:r w:rsidRPr="00253046">
        <w:rPr>
          <w:rFonts w:cs="B Nazanin" w:hint="cs"/>
          <w:b/>
          <w:bCs/>
          <w:sz w:val="24"/>
          <w:szCs w:val="24"/>
          <w:rtl/>
        </w:rPr>
        <w:t xml:space="preserve">پنم ها، </w:t>
      </w:r>
      <w:r w:rsidR="00E877D3" w:rsidRPr="00253046">
        <w:rPr>
          <w:rFonts w:cs="B Nazanin" w:hint="cs"/>
          <w:b/>
          <w:bCs/>
          <w:sz w:val="24"/>
          <w:szCs w:val="24"/>
          <w:rtl/>
        </w:rPr>
        <w:t xml:space="preserve">مونوبکتام ها)، آنتی بیو تیک های ماکرولید، </w:t>
      </w:r>
      <w:r w:rsidR="00E877D3" w:rsidRPr="00253046">
        <w:rPr>
          <w:rFonts w:cs="B Nazanin" w:hint="cs"/>
          <w:b/>
          <w:bCs/>
          <w:sz w:val="24"/>
          <w:szCs w:val="24"/>
          <w:rtl/>
        </w:rPr>
        <w:lastRenderedPageBreak/>
        <w:t>تتراسایکلین ها، آمینو گلیکوزیدها، لینکوزآمیدها، کلرامفنیکول و سایر آنتی بیو تیک ها. دارو های ضد ویروسی مانند: آمانتادین، آسیسلویر، ویدارابین، ایدوگزوریدین، تریفلوریدین، زیدرووودین و ریباویرین</w:t>
      </w:r>
    </w:p>
    <w:p w:rsidR="00E877D3" w:rsidRPr="00253046" w:rsidRDefault="00E877D3" w:rsidP="00D90A3D">
      <w:pPr>
        <w:jc w:val="both"/>
        <w:rPr>
          <w:rFonts w:cs="B Nazanin"/>
          <w:b/>
          <w:bCs/>
          <w:sz w:val="24"/>
          <w:szCs w:val="24"/>
          <w:rtl/>
        </w:rPr>
      </w:pPr>
    </w:p>
    <w:p w:rsidR="00E877D3" w:rsidRPr="00253046" w:rsidRDefault="00E877D3" w:rsidP="00D90A3D">
      <w:pPr>
        <w:jc w:val="both"/>
        <w:rPr>
          <w:rFonts w:cs="B Nazanin"/>
          <w:b/>
          <w:bCs/>
          <w:sz w:val="24"/>
          <w:szCs w:val="24"/>
          <w:rtl/>
        </w:rPr>
      </w:pPr>
      <w:r w:rsidRPr="00253046">
        <w:rPr>
          <w:rFonts w:cs="B Nazanin" w:hint="cs"/>
          <w:b/>
          <w:bCs/>
          <w:sz w:val="24"/>
          <w:szCs w:val="24"/>
          <w:rtl/>
        </w:rPr>
        <w:t>19- عوامل ضد سرطان و ضد نئوپلاسمی: طراحی و بررسی روش های سنتز دارو های ضد متابولیت ها ( آنتاگونیست ها ی اسید فولیک، مشتقات پورین، مشتقات پیریمیدین)، عوامل آلکیله کننده (مشتقات خردل حاوی نیترو، مشتقات اتیلن ایمین، آلکیل سولفونات ها، نیتروزوراز)، آنتی بیو تیک ها (داکتینومایسین ها، بلئومایسین ها، آنتراسایکلین ها)، ترکیب های جدا شده از گیاهان اپیپودو فیلوتوکسین ها)، دارو های هورمونی (آندروژن ها، پروژستین ها، کورتیکواستروئیدها، دارو های غیرهورمونی و سایر دارو های ضد نئوپلاستی</w:t>
      </w:r>
    </w:p>
    <w:p w:rsidR="00C5345D" w:rsidRPr="00253046" w:rsidRDefault="00C5345D" w:rsidP="00D90A3D">
      <w:pPr>
        <w:jc w:val="both"/>
        <w:rPr>
          <w:rFonts w:cs="B Nazanin"/>
          <w:b/>
          <w:bCs/>
          <w:sz w:val="24"/>
          <w:szCs w:val="24"/>
          <w:rtl/>
        </w:rPr>
      </w:pPr>
      <w:r w:rsidRPr="00253046">
        <w:rPr>
          <w:rFonts w:cs="B Nazanin" w:hint="cs"/>
          <w:b/>
          <w:bCs/>
          <w:sz w:val="24"/>
          <w:szCs w:val="24"/>
          <w:rtl/>
        </w:rPr>
        <w:t xml:space="preserve">20- طراحی و ارائه روش سنتز دارو های ضد فشار خون مانند: دیورتیک ها (دیور تیک های تیازیدی، دارو های مرتبط با تیازید، دیورتیک های نگهدارنده پتاسیم) مسدود کننده های بتا آدرنال، دارو های آدرنرژیک با اثرمرکزی (سمپاتولیتیک)، سمپاتولیتیک های محیطی (مسدود کننده های آدرنال </w:t>
      </w:r>
      <w:r w:rsidRPr="00253046">
        <w:rPr>
          <w:rFonts w:ascii="Times New Roman" w:hAnsi="Times New Roman" w:cs="Times New Roman"/>
          <w:b/>
          <w:bCs/>
          <w:sz w:val="24"/>
          <w:szCs w:val="24"/>
          <w:rtl/>
        </w:rPr>
        <w:t>α</w:t>
      </w:r>
      <w:r w:rsidRPr="00253046">
        <w:rPr>
          <w:rFonts w:cs="B Nazanin" w:hint="cs"/>
          <w:b/>
          <w:bCs/>
          <w:sz w:val="24"/>
          <w:szCs w:val="24"/>
          <w:rtl/>
        </w:rPr>
        <w:t xml:space="preserve">)، (مسدود کننده های آدرنال انتخابی </w:t>
      </w:r>
      <w:r w:rsidRPr="00253046">
        <w:rPr>
          <w:rFonts w:ascii="Times New Roman" w:hAnsi="Times New Roman" w:cs="Times New Roman"/>
          <w:b/>
          <w:bCs/>
          <w:sz w:val="24"/>
          <w:szCs w:val="24"/>
          <w:rtl/>
        </w:rPr>
        <w:t>α</w:t>
      </w:r>
      <w:r w:rsidRPr="00253046">
        <w:rPr>
          <w:rFonts w:cs="B Nazanin" w:hint="cs"/>
          <w:b/>
          <w:bCs/>
          <w:sz w:val="24"/>
          <w:szCs w:val="24"/>
          <w:vertAlign w:val="subscript"/>
          <w:rtl/>
        </w:rPr>
        <w:t>1</w:t>
      </w:r>
      <w:r w:rsidRPr="00253046">
        <w:rPr>
          <w:rFonts w:cs="B Nazanin" w:hint="cs"/>
          <w:b/>
          <w:bCs/>
          <w:sz w:val="24"/>
          <w:szCs w:val="24"/>
          <w:rtl/>
        </w:rPr>
        <w:t xml:space="preserve"> رقابتی و برگشت پذیر، مسدود کننده های نورون آدرنرژیک)، مسدود کننده های کانال کلسیمی، دارو های کاهش دهنده فشار خون میوتروپیک، مهارکننده های آنزیم مبدل آنژیوتانسین و فعال کننده های کانال کلسیمی</w:t>
      </w:r>
    </w:p>
    <w:p w:rsidR="00C5345D" w:rsidRPr="00253046" w:rsidRDefault="00C5345D" w:rsidP="00D90A3D">
      <w:pPr>
        <w:jc w:val="both"/>
        <w:rPr>
          <w:rFonts w:cs="B Nazanin"/>
          <w:b/>
          <w:bCs/>
          <w:sz w:val="24"/>
          <w:szCs w:val="24"/>
          <w:rtl/>
        </w:rPr>
      </w:pPr>
    </w:p>
    <w:p w:rsidR="00FD2DA3" w:rsidRPr="00253046" w:rsidRDefault="00C5345D" w:rsidP="00D90A3D">
      <w:pPr>
        <w:jc w:val="both"/>
        <w:rPr>
          <w:rFonts w:cs="B Nazanin"/>
          <w:b/>
          <w:bCs/>
          <w:sz w:val="24"/>
          <w:szCs w:val="24"/>
          <w:rtl/>
        </w:rPr>
      </w:pPr>
      <w:r w:rsidRPr="00253046">
        <w:rPr>
          <w:rFonts w:cs="B Nazanin" w:hint="cs"/>
          <w:b/>
          <w:bCs/>
          <w:sz w:val="24"/>
          <w:szCs w:val="24"/>
          <w:rtl/>
        </w:rPr>
        <w:t>21- دارو های ضدحالت روانی و دارو های جدید برای بیماری های جدید: طراحی و بررسی روش های سنتز داروهای جدید و دارو های ضد روان پریشی مانند: مشتقات فنوتیازین، مشتقات تیوزانتن، مشتقات بوتیروفنون، مشتقات دی هیدرو ایندولون، مشتقات دی بنزوکسازپین و دی بنز</w:t>
      </w:r>
      <w:r w:rsidR="00331F99" w:rsidRPr="00253046">
        <w:rPr>
          <w:rFonts w:cs="B Nazanin" w:hint="cs"/>
          <w:b/>
          <w:bCs/>
          <w:sz w:val="24"/>
          <w:szCs w:val="24"/>
          <w:rtl/>
        </w:rPr>
        <w:t>دیازپین، مشتقات دی فنیل بوتیل پی پریدین، سایر نورولپتیک ها و مشتقات لیتیوم</w:t>
      </w:r>
    </w:p>
    <w:p w:rsidR="00FD2DA3" w:rsidRPr="00253046" w:rsidRDefault="00FD2DA3" w:rsidP="00D90A3D">
      <w:pPr>
        <w:jc w:val="both"/>
        <w:rPr>
          <w:rFonts w:cs="B Nazanin"/>
          <w:b/>
          <w:bCs/>
          <w:sz w:val="24"/>
          <w:szCs w:val="24"/>
          <w:rtl/>
        </w:rPr>
      </w:pPr>
    </w:p>
    <w:p w:rsidR="00D45F8B" w:rsidRPr="00253046" w:rsidRDefault="00D45F8B" w:rsidP="00D90A3D">
      <w:pPr>
        <w:jc w:val="both"/>
        <w:rPr>
          <w:rFonts w:cs="B Nazanin"/>
          <w:b/>
          <w:bCs/>
          <w:sz w:val="24"/>
          <w:szCs w:val="24"/>
          <w:rtl/>
        </w:rPr>
      </w:pPr>
      <w:r w:rsidRPr="00253046">
        <w:rPr>
          <w:rFonts w:cs="B Nazanin" w:hint="cs"/>
          <w:b/>
          <w:bCs/>
          <w:sz w:val="24"/>
          <w:szCs w:val="24"/>
          <w:rtl/>
        </w:rPr>
        <w:t>22- سنتز و شناخت ویژگی های سولفونامیدها، پنی سیلین ها و ساختار های وابسته</w:t>
      </w:r>
    </w:p>
    <w:p w:rsidR="00D45F8B" w:rsidRPr="00253046" w:rsidRDefault="00D45F8B" w:rsidP="00D90A3D">
      <w:pPr>
        <w:jc w:val="both"/>
        <w:rPr>
          <w:rFonts w:cs="B Nazanin"/>
          <w:b/>
          <w:bCs/>
          <w:sz w:val="24"/>
          <w:szCs w:val="24"/>
          <w:rtl/>
        </w:rPr>
      </w:pPr>
      <w:r w:rsidRPr="00253046">
        <w:rPr>
          <w:rFonts w:cs="B Nazanin" w:hint="cs"/>
          <w:b/>
          <w:bCs/>
          <w:sz w:val="24"/>
          <w:szCs w:val="24"/>
          <w:rtl/>
        </w:rPr>
        <w:t>23- سنتز و شناخت ویژگی های داروهای ضد انگل، ضد قارچ، ضد ویروس، ضد سرطان</w:t>
      </w:r>
    </w:p>
    <w:p w:rsidR="00D45F8B" w:rsidRPr="00253046" w:rsidRDefault="00D45F8B" w:rsidP="00D90A3D">
      <w:pPr>
        <w:jc w:val="both"/>
        <w:rPr>
          <w:rFonts w:cs="B Nazanin"/>
          <w:b/>
          <w:bCs/>
          <w:sz w:val="24"/>
          <w:szCs w:val="24"/>
          <w:rtl/>
        </w:rPr>
      </w:pPr>
      <w:r w:rsidRPr="00253046">
        <w:rPr>
          <w:rFonts w:cs="B Nazanin" w:hint="cs"/>
          <w:b/>
          <w:bCs/>
          <w:sz w:val="24"/>
          <w:szCs w:val="24"/>
          <w:rtl/>
        </w:rPr>
        <w:t>24- سنتز و شناخت ترکیبات هیستامین و آنتی هیستامین ها</w:t>
      </w:r>
    </w:p>
    <w:p w:rsidR="00D45F8B" w:rsidRPr="00253046" w:rsidRDefault="00D45F8B" w:rsidP="00D90A3D">
      <w:pPr>
        <w:jc w:val="both"/>
        <w:rPr>
          <w:rFonts w:cs="B Nazanin"/>
          <w:b/>
          <w:bCs/>
          <w:sz w:val="24"/>
          <w:szCs w:val="24"/>
          <w:rtl/>
        </w:rPr>
      </w:pPr>
      <w:r w:rsidRPr="00253046">
        <w:rPr>
          <w:rFonts w:cs="B Nazanin" w:hint="cs"/>
          <w:b/>
          <w:bCs/>
          <w:sz w:val="24"/>
          <w:szCs w:val="24"/>
          <w:rtl/>
        </w:rPr>
        <w:t>25- سنتز و شناخت ترکیبات پایین آورنده چربی خون</w:t>
      </w:r>
    </w:p>
    <w:p w:rsidR="00D45F8B" w:rsidRPr="00253046" w:rsidRDefault="00D45F8B" w:rsidP="00D90A3D">
      <w:pPr>
        <w:jc w:val="both"/>
        <w:rPr>
          <w:rFonts w:cs="B Nazanin"/>
          <w:b/>
          <w:bCs/>
          <w:sz w:val="24"/>
          <w:szCs w:val="24"/>
          <w:rtl/>
        </w:rPr>
      </w:pPr>
      <w:r w:rsidRPr="00253046">
        <w:rPr>
          <w:rFonts w:cs="B Nazanin" w:hint="cs"/>
          <w:b/>
          <w:bCs/>
          <w:sz w:val="24"/>
          <w:szCs w:val="24"/>
          <w:rtl/>
        </w:rPr>
        <w:t>26- سنتز و شناخت دارو های ضد افسردگی و ضد اضطراب</w:t>
      </w:r>
    </w:p>
    <w:p w:rsidR="00D45F8B" w:rsidRPr="00253046" w:rsidRDefault="00D45F8B" w:rsidP="00D90A3D">
      <w:pPr>
        <w:jc w:val="both"/>
        <w:rPr>
          <w:rFonts w:cs="B Nazanin"/>
          <w:b/>
          <w:bCs/>
          <w:sz w:val="24"/>
          <w:szCs w:val="24"/>
          <w:rtl/>
        </w:rPr>
      </w:pPr>
      <w:r w:rsidRPr="00253046">
        <w:rPr>
          <w:rFonts w:cs="B Nazanin" w:hint="cs"/>
          <w:b/>
          <w:bCs/>
          <w:sz w:val="24"/>
          <w:szCs w:val="24"/>
          <w:rtl/>
        </w:rPr>
        <w:t>27- سنتز و شناخت ویژگی های دارو های ضددرد و ضد التهاب</w:t>
      </w:r>
    </w:p>
    <w:p w:rsidR="00D45F8B" w:rsidRPr="00253046" w:rsidRDefault="00D45F8B" w:rsidP="00D90A3D">
      <w:pPr>
        <w:jc w:val="both"/>
        <w:rPr>
          <w:rFonts w:cs="B Nazanin"/>
          <w:b/>
          <w:bCs/>
          <w:sz w:val="24"/>
          <w:szCs w:val="24"/>
          <w:rtl/>
        </w:rPr>
      </w:pPr>
    </w:p>
    <w:p w:rsidR="00D45F8B" w:rsidRPr="00253046" w:rsidRDefault="00D90A3D" w:rsidP="00D90A3D">
      <w:pPr>
        <w:jc w:val="both"/>
        <w:rPr>
          <w:rFonts w:cs="B Nazanin"/>
          <w:b/>
          <w:bCs/>
          <w:sz w:val="24"/>
          <w:szCs w:val="24"/>
          <w:rtl/>
        </w:rPr>
      </w:pPr>
      <w:r w:rsidRPr="00253046">
        <w:rPr>
          <w:rFonts w:cs="B Nazanin" w:hint="cs"/>
          <w:b/>
          <w:bCs/>
          <w:sz w:val="24"/>
          <w:szCs w:val="24"/>
          <w:rtl/>
        </w:rPr>
        <w:t xml:space="preserve">28- </w:t>
      </w:r>
      <w:r w:rsidR="00D45F8B" w:rsidRPr="00253046">
        <w:rPr>
          <w:rFonts w:cs="B Nazanin" w:hint="cs"/>
          <w:b/>
          <w:bCs/>
          <w:sz w:val="24"/>
          <w:szCs w:val="24"/>
          <w:rtl/>
        </w:rPr>
        <w:t>جایگاه سنتز نامتقارن در سنتز دارو ها</w:t>
      </w:r>
    </w:p>
    <w:p w:rsidR="00D45F8B" w:rsidRPr="00253046" w:rsidRDefault="00D90A3D" w:rsidP="00D90A3D">
      <w:pPr>
        <w:jc w:val="both"/>
        <w:rPr>
          <w:rFonts w:cs="B Nazanin"/>
          <w:b/>
          <w:bCs/>
          <w:sz w:val="24"/>
          <w:szCs w:val="24"/>
          <w:rtl/>
        </w:rPr>
      </w:pPr>
      <w:r w:rsidRPr="00253046">
        <w:rPr>
          <w:rFonts w:cs="B Nazanin" w:hint="cs"/>
          <w:b/>
          <w:bCs/>
          <w:sz w:val="24"/>
          <w:szCs w:val="24"/>
          <w:rtl/>
        </w:rPr>
        <w:t xml:space="preserve">29- </w:t>
      </w:r>
      <w:r w:rsidR="00D45F8B" w:rsidRPr="00253046">
        <w:rPr>
          <w:rFonts w:cs="B Nazanin" w:hint="cs"/>
          <w:b/>
          <w:bCs/>
          <w:sz w:val="24"/>
          <w:szCs w:val="24"/>
          <w:rtl/>
        </w:rPr>
        <w:t>سنتز گلیکوزیدها</w:t>
      </w:r>
    </w:p>
    <w:p w:rsidR="00D45F8B" w:rsidRPr="00253046" w:rsidRDefault="00D90A3D" w:rsidP="00D90A3D">
      <w:pPr>
        <w:jc w:val="both"/>
        <w:rPr>
          <w:rFonts w:cs="B Nazanin"/>
          <w:b/>
          <w:bCs/>
          <w:sz w:val="24"/>
          <w:szCs w:val="24"/>
          <w:rtl/>
        </w:rPr>
      </w:pPr>
      <w:r w:rsidRPr="00253046">
        <w:rPr>
          <w:rFonts w:cs="B Nazanin" w:hint="cs"/>
          <w:b/>
          <w:bCs/>
          <w:sz w:val="24"/>
          <w:szCs w:val="24"/>
          <w:rtl/>
        </w:rPr>
        <w:t xml:space="preserve">30- </w:t>
      </w:r>
      <w:r w:rsidR="00D45F8B" w:rsidRPr="00253046">
        <w:rPr>
          <w:rFonts w:cs="B Nazanin" w:hint="cs"/>
          <w:b/>
          <w:bCs/>
          <w:sz w:val="24"/>
          <w:szCs w:val="24"/>
          <w:rtl/>
        </w:rPr>
        <w:t xml:space="preserve">استفاده از آنزیم ها در سنتز ترکیبات دارویی </w:t>
      </w:r>
    </w:p>
    <w:p w:rsidR="00D45F8B" w:rsidRPr="00253046" w:rsidRDefault="00D90A3D" w:rsidP="00D90A3D">
      <w:pPr>
        <w:jc w:val="both"/>
        <w:rPr>
          <w:rFonts w:cs="B Nazanin"/>
          <w:b/>
          <w:bCs/>
          <w:sz w:val="24"/>
          <w:szCs w:val="24"/>
          <w:rtl/>
        </w:rPr>
      </w:pPr>
      <w:r w:rsidRPr="00253046">
        <w:rPr>
          <w:rFonts w:cs="B Nazanin" w:hint="cs"/>
          <w:b/>
          <w:bCs/>
          <w:sz w:val="24"/>
          <w:szCs w:val="24"/>
          <w:rtl/>
        </w:rPr>
        <w:t xml:space="preserve">31- </w:t>
      </w:r>
      <w:r w:rsidR="00D45F8B" w:rsidRPr="00253046">
        <w:rPr>
          <w:rFonts w:cs="B Nazanin" w:hint="cs"/>
          <w:b/>
          <w:bCs/>
          <w:sz w:val="24"/>
          <w:szCs w:val="24"/>
          <w:rtl/>
        </w:rPr>
        <w:t xml:space="preserve">سنتز دارو های پپتیدی با خواص گسترده بیو لوژیکی </w:t>
      </w:r>
    </w:p>
    <w:p w:rsidR="00D45F8B" w:rsidRPr="00253046" w:rsidRDefault="00D90A3D" w:rsidP="00D90A3D">
      <w:pPr>
        <w:jc w:val="both"/>
        <w:rPr>
          <w:rFonts w:cs="B Nazanin"/>
          <w:b/>
          <w:bCs/>
          <w:sz w:val="24"/>
          <w:szCs w:val="24"/>
          <w:rtl/>
        </w:rPr>
      </w:pPr>
      <w:r w:rsidRPr="00253046">
        <w:rPr>
          <w:rFonts w:cs="B Nazanin" w:hint="cs"/>
          <w:b/>
          <w:bCs/>
          <w:sz w:val="24"/>
          <w:szCs w:val="24"/>
          <w:rtl/>
        </w:rPr>
        <w:t xml:space="preserve">32- </w:t>
      </w:r>
      <w:r w:rsidR="00D45F8B" w:rsidRPr="00253046">
        <w:rPr>
          <w:rFonts w:cs="B Nazanin" w:hint="cs"/>
          <w:b/>
          <w:bCs/>
          <w:sz w:val="24"/>
          <w:szCs w:val="24"/>
          <w:rtl/>
        </w:rPr>
        <w:t xml:space="preserve">سنتز دارو های برپایه نو کلئوتید آنتی ویروس و شیمی درمانی </w:t>
      </w:r>
    </w:p>
    <w:p w:rsidR="00D45F8B" w:rsidRPr="00253046" w:rsidRDefault="00D90A3D" w:rsidP="00D90A3D">
      <w:pPr>
        <w:jc w:val="both"/>
        <w:rPr>
          <w:rFonts w:cs="B Nazanin"/>
          <w:b/>
          <w:bCs/>
          <w:sz w:val="24"/>
          <w:szCs w:val="24"/>
          <w:rtl/>
        </w:rPr>
      </w:pPr>
      <w:r w:rsidRPr="00253046">
        <w:rPr>
          <w:rFonts w:cs="B Nazanin" w:hint="cs"/>
          <w:b/>
          <w:bCs/>
          <w:sz w:val="24"/>
          <w:szCs w:val="24"/>
          <w:rtl/>
        </w:rPr>
        <w:t xml:space="preserve">33- </w:t>
      </w:r>
      <w:r w:rsidR="00D45F8B" w:rsidRPr="00253046">
        <w:rPr>
          <w:rFonts w:cs="B Nazanin" w:hint="cs"/>
          <w:b/>
          <w:bCs/>
          <w:sz w:val="24"/>
          <w:szCs w:val="24"/>
          <w:rtl/>
        </w:rPr>
        <w:t>سنتز دارو های جدید ضد سرطان</w:t>
      </w:r>
    </w:p>
    <w:p w:rsidR="00D90A3D" w:rsidRPr="00253046" w:rsidRDefault="00D90A3D" w:rsidP="00D90A3D">
      <w:pPr>
        <w:jc w:val="both"/>
        <w:rPr>
          <w:rFonts w:cs="B Nazanin"/>
          <w:b/>
          <w:bCs/>
          <w:sz w:val="24"/>
          <w:szCs w:val="24"/>
          <w:rtl/>
        </w:rPr>
      </w:pPr>
      <w:r w:rsidRPr="00253046">
        <w:rPr>
          <w:rFonts w:cs="B Nazanin" w:hint="cs"/>
          <w:b/>
          <w:bCs/>
          <w:sz w:val="24"/>
          <w:szCs w:val="24"/>
          <w:rtl/>
        </w:rPr>
        <w:t>34- سنتز دارو های نوین ضد فشار خون</w:t>
      </w:r>
    </w:p>
    <w:p w:rsidR="00D90A3D" w:rsidRPr="00253046" w:rsidRDefault="00D90A3D" w:rsidP="00D90A3D">
      <w:pPr>
        <w:jc w:val="both"/>
        <w:rPr>
          <w:rFonts w:cs="B Nazanin"/>
          <w:b/>
          <w:bCs/>
          <w:sz w:val="24"/>
          <w:szCs w:val="24"/>
          <w:rtl/>
        </w:rPr>
      </w:pPr>
      <w:r w:rsidRPr="00253046">
        <w:rPr>
          <w:rFonts w:cs="B Nazanin" w:hint="cs"/>
          <w:b/>
          <w:bCs/>
          <w:sz w:val="24"/>
          <w:szCs w:val="24"/>
          <w:rtl/>
        </w:rPr>
        <w:t>35- سنتز دارو های ماکرولیدی نوین با خاصیت آنتی بیو تیک</w:t>
      </w:r>
    </w:p>
    <w:p w:rsidR="00D90A3D" w:rsidRPr="00253046" w:rsidRDefault="00D90A3D" w:rsidP="00D90A3D">
      <w:pPr>
        <w:jc w:val="both"/>
        <w:rPr>
          <w:rFonts w:cs="B Nazanin"/>
          <w:b/>
          <w:bCs/>
          <w:sz w:val="24"/>
          <w:szCs w:val="24"/>
          <w:rtl/>
        </w:rPr>
      </w:pPr>
      <w:r w:rsidRPr="00253046">
        <w:rPr>
          <w:rFonts w:cs="B Nazanin" w:hint="cs"/>
          <w:b/>
          <w:bCs/>
          <w:sz w:val="24"/>
          <w:szCs w:val="24"/>
          <w:rtl/>
        </w:rPr>
        <w:t>36- سنتز روش های بیولوژیکی و بیو میمتیکی</w:t>
      </w:r>
    </w:p>
    <w:p w:rsidR="00D90A3D" w:rsidRPr="00253046" w:rsidRDefault="00D90A3D" w:rsidP="00D90A3D">
      <w:pPr>
        <w:jc w:val="both"/>
        <w:rPr>
          <w:rFonts w:cs="B Nazanin"/>
          <w:b/>
          <w:bCs/>
          <w:sz w:val="24"/>
          <w:szCs w:val="24"/>
          <w:rtl/>
        </w:rPr>
      </w:pPr>
      <w:r w:rsidRPr="00253046">
        <w:rPr>
          <w:rFonts w:cs="B Nazanin" w:hint="cs"/>
          <w:b/>
          <w:bCs/>
          <w:sz w:val="24"/>
          <w:szCs w:val="24"/>
          <w:rtl/>
        </w:rPr>
        <w:t>37- شیمی هتروسیکل در دارو های نوین</w:t>
      </w:r>
    </w:p>
    <w:p w:rsidR="00D45F8B" w:rsidRPr="00253046" w:rsidRDefault="00D45F8B">
      <w:pPr>
        <w:rPr>
          <w:rFonts w:cs="B Nazanin"/>
          <w:b/>
          <w:bCs/>
          <w:sz w:val="24"/>
          <w:szCs w:val="24"/>
          <w:rtl/>
        </w:rPr>
      </w:pPr>
    </w:p>
    <w:p w:rsidR="0068176E" w:rsidRPr="00253046" w:rsidRDefault="00D90A3D" w:rsidP="005E11D3">
      <w:pPr>
        <w:rPr>
          <w:rFonts w:cs="B Nazanin"/>
          <w:b/>
          <w:bCs/>
          <w:sz w:val="24"/>
          <w:szCs w:val="24"/>
          <w:rtl/>
        </w:rPr>
      </w:pPr>
      <w:r w:rsidRPr="00253046">
        <w:rPr>
          <w:rFonts w:cs="B Nazanin" w:hint="cs"/>
          <w:b/>
          <w:bCs/>
          <w:sz w:val="24"/>
          <w:szCs w:val="24"/>
          <w:rtl/>
        </w:rPr>
        <w:t>فهرست منابع</w:t>
      </w:r>
    </w:p>
    <w:p w:rsidR="005E11D3" w:rsidRPr="00253046" w:rsidRDefault="00D90A3D" w:rsidP="00886893">
      <w:pPr>
        <w:spacing w:line="360" w:lineRule="auto"/>
        <w:jc w:val="both"/>
        <w:rPr>
          <w:rFonts w:asciiTheme="majorBidi" w:hAnsiTheme="majorBidi" w:cstheme="majorBidi"/>
          <w:b/>
          <w:bCs/>
          <w:sz w:val="24"/>
          <w:szCs w:val="24"/>
          <w:rtl/>
        </w:rPr>
      </w:pPr>
      <w:r w:rsidRPr="00253046">
        <w:rPr>
          <w:rFonts w:asciiTheme="majorBidi" w:hAnsiTheme="majorBidi" w:cstheme="majorBidi"/>
          <w:b/>
          <w:bCs/>
          <w:sz w:val="24"/>
          <w:szCs w:val="24"/>
          <w:rtl/>
        </w:rPr>
        <w:t xml:space="preserve"> </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sz w:val="24"/>
          <w:szCs w:val="24"/>
          <w:rtl/>
        </w:rPr>
        <w:fldChar w:fldCharType="begin"/>
      </w:r>
      <w:r w:rsidRPr="00253046">
        <w:rPr>
          <w:rFonts w:asciiTheme="majorBidi" w:hAnsiTheme="majorBidi" w:cstheme="majorBidi"/>
          <w:b/>
          <w:bCs/>
          <w:sz w:val="24"/>
          <w:szCs w:val="24"/>
          <w:rtl/>
        </w:rPr>
        <w:instrText xml:space="preserve"> </w:instrText>
      </w:r>
      <w:r w:rsidRPr="00253046">
        <w:rPr>
          <w:rFonts w:asciiTheme="majorBidi" w:hAnsiTheme="majorBidi" w:cstheme="majorBidi"/>
          <w:b/>
          <w:bCs/>
          <w:sz w:val="24"/>
          <w:szCs w:val="24"/>
        </w:rPr>
        <w:instrText xml:space="preserve">ADDIN EN.REFLIST </w:instrText>
      </w:r>
      <w:r w:rsidRPr="00253046">
        <w:rPr>
          <w:rFonts w:asciiTheme="majorBidi" w:hAnsiTheme="majorBidi" w:cstheme="majorBidi"/>
          <w:b/>
          <w:bCs/>
          <w:sz w:val="24"/>
          <w:szCs w:val="24"/>
          <w:rtl/>
        </w:rPr>
        <w:fldChar w:fldCharType="separate"/>
      </w:r>
      <w:r w:rsidRPr="00253046">
        <w:rPr>
          <w:rFonts w:asciiTheme="majorBidi" w:hAnsiTheme="majorBidi" w:cstheme="majorBidi"/>
          <w:b/>
          <w:bCs/>
        </w:rPr>
        <w:t>1</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Kar, A., Medicinal Chemistry. 2007: New Age International (P) Limited, Publishers.</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2</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Kar, A., Advanced Practical Medicinal Chemistry. 2004: New Age International (P) Limited.</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3</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Lednicer, D. and L.A. Mitscher, The Organic Chemistry of Drug Synthesis.</w:t>
      </w:r>
      <w:r w:rsidRPr="00253046">
        <w:rPr>
          <w:rFonts w:asciiTheme="majorBidi" w:hAnsiTheme="majorBidi" w:cstheme="majorBidi"/>
          <w:b/>
          <w:bCs/>
          <w:rtl/>
        </w:rPr>
        <w:t>:</w:t>
      </w:r>
      <w:r w:rsidRPr="00253046">
        <w:rPr>
          <w:rFonts w:asciiTheme="majorBidi" w:hAnsiTheme="majorBidi" w:cstheme="majorBidi"/>
          <w:b/>
          <w:bCs/>
        </w:rPr>
        <w:t>1997</w:t>
      </w:r>
      <w:r w:rsidRPr="00253046">
        <w:rPr>
          <w:rFonts w:asciiTheme="majorBidi" w:hAnsiTheme="majorBidi" w:cstheme="majorBidi"/>
          <w:b/>
          <w:bCs/>
          <w:rtl/>
        </w:rPr>
        <w:t xml:space="preserve"> </w:t>
      </w:r>
      <w:r w:rsidRPr="00253046">
        <w:rPr>
          <w:rFonts w:asciiTheme="majorBidi" w:hAnsiTheme="majorBidi" w:cstheme="majorBidi"/>
          <w:b/>
          <w:bCs/>
        </w:rPr>
        <w:t>Wiley.</w:t>
      </w:r>
    </w:p>
    <w:p w:rsidR="0068176E" w:rsidRPr="00253046" w:rsidRDefault="0068176E" w:rsidP="00886893">
      <w:pPr>
        <w:pStyle w:val="EndNoteBibliography"/>
        <w:tabs>
          <w:tab w:val="right" w:pos="450"/>
        </w:tabs>
        <w:bidi w:val="0"/>
        <w:spacing w:line="360" w:lineRule="auto"/>
        <w:ind w:left="900" w:hanging="810"/>
        <w:jc w:val="both"/>
        <w:rPr>
          <w:rFonts w:asciiTheme="majorBidi" w:hAnsiTheme="majorBidi" w:cstheme="majorBidi"/>
          <w:b/>
          <w:bCs/>
          <w:rtl/>
        </w:rPr>
      </w:pPr>
      <w:r w:rsidRPr="00253046">
        <w:rPr>
          <w:rFonts w:asciiTheme="majorBidi" w:hAnsiTheme="majorBidi" w:cstheme="majorBidi"/>
          <w:b/>
          <w:bCs/>
          <w:rtl/>
        </w:rPr>
        <w:t xml:space="preserve">  </w:t>
      </w:r>
      <w:r w:rsidRPr="00253046">
        <w:rPr>
          <w:rFonts w:asciiTheme="majorBidi" w:hAnsiTheme="majorBidi" w:cstheme="majorBidi"/>
          <w:b/>
          <w:bCs/>
        </w:rPr>
        <w:t>4</w:t>
      </w:r>
      <w:r w:rsidRPr="00253046">
        <w:rPr>
          <w:rFonts w:asciiTheme="majorBidi" w:hAnsiTheme="majorBidi" w:cstheme="majorBidi"/>
          <w:b/>
          <w:bCs/>
          <w:rtl/>
        </w:rPr>
        <w:t xml:space="preserve">    .</w:t>
      </w:r>
      <w:r w:rsidRPr="00253046">
        <w:rPr>
          <w:rFonts w:asciiTheme="majorBidi" w:hAnsiTheme="majorBidi" w:cstheme="majorBidi"/>
          <w:b/>
          <w:bCs/>
          <w:rtl/>
        </w:rPr>
        <w:tab/>
      </w:r>
      <w:r w:rsidRPr="00253046">
        <w:rPr>
          <w:rFonts w:asciiTheme="majorBidi" w:hAnsiTheme="majorBidi" w:cstheme="majorBidi"/>
          <w:b/>
          <w:bCs/>
        </w:rPr>
        <w:t>Andrushko, V. and N. Andrushko, Stereoselective Synthesis of Drugs and Natural Products. 2013: Wiley.</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5</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Vardanyan, R. and V. Hruby, Synthesis of Essential Drugs. 2006: Elsevier Science.</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6</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 xml:space="preserve">Thomas, G., Fundamentals of Medicinal Chemistry. </w:t>
      </w:r>
      <w:r w:rsidRPr="00253046">
        <w:rPr>
          <w:rFonts w:asciiTheme="majorBidi" w:hAnsiTheme="majorBidi" w:cstheme="majorBidi"/>
          <w:b/>
          <w:bCs/>
          <w:rtl/>
        </w:rPr>
        <w:t>:</w:t>
      </w:r>
      <w:r w:rsidRPr="00253046">
        <w:rPr>
          <w:rFonts w:asciiTheme="majorBidi" w:hAnsiTheme="majorBidi" w:cstheme="majorBidi"/>
          <w:b/>
          <w:bCs/>
        </w:rPr>
        <w:t>2003</w:t>
      </w:r>
      <w:r w:rsidRPr="00253046">
        <w:rPr>
          <w:rFonts w:asciiTheme="majorBidi" w:hAnsiTheme="majorBidi" w:cstheme="majorBidi"/>
          <w:b/>
          <w:bCs/>
          <w:rtl/>
        </w:rPr>
        <w:t xml:space="preserve"> </w:t>
      </w:r>
      <w:r w:rsidRPr="00253046">
        <w:rPr>
          <w:rFonts w:asciiTheme="majorBidi" w:hAnsiTheme="majorBidi" w:cstheme="majorBidi"/>
          <w:b/>
          <w:bCs/>
        </w:rPr>
        <w:t>Wiley.</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7</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Young, D.C., Computational Drug Design, 2006: Wiley.</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8.</w:t>
      </w:r>
      <w:r w:rsidRPr="00253046">
        <w:rPr>
          <w:rFonts w:asciiTheme="majorBidi" w:hAnsiTheme="majorBidi" w:cstheme="majorBidi"/>
          <w:b/>
          <w:bCs/>
          <w:rtl/>
        </w:rPr>
        <w:tab/>
      </w:r>
      <w:r w:rsidRPr="00253046">
        <w:rPr>
          <w:rFonts w:asciiTheme="majorBidi" w:hAnsiTheme="majorBidi" w:cstheme="majorBidi"/>
          <w:b/>
          <w:bCs/>
        </w:rPr>
        <w:t>Wilson and Gisvold's Textbook of Organic Medicinal and Pharmaceutical Chemistry 12th Edition, 2015.</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9.</w:t>
      </w:r>
      <w:r w:rsidRPr="00253046">
        <w:rPr>
          <w:rFonts w:asciiTheme="majorBidi" w:hAnsiTheme="majorBidi" w:cstheme="majorBidi"/>
          <w:b/>
          <w:bCs/>
          <w:rtl/>
        </w:rPr>
        <w:tab/>
      </w:r>
      <w:r w:rsidRPr="00253046">
        <w:rPr>
          <w:rFonts w:asciiTheme="majorBidi" w:hAnsiTheme="majorBidi" w:cstheme="majorBidi"/>
          <w:b/>
          <w:bCs/>
        </w:rPr>
        <w:t xml:space="preserve">Thomas, G., Medicinal Chemistry: An Introduction. 2ndEdition, 2007. </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10</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Lednicer, D., The Organic Chemistry of Drug Synthesis, Volume 7. 2008: Wiley.</w:t>
      </w:r>
    </w:p>
    <w:p w:rsidR="0068176E" w:rsidRPr="00253046" w:rsidRDefault="0068176E" w:rsidP="00886893">
      <w:pPr>
        <w:pStyle w:val="EndNoteBibliography"/>
        <w:bidi w:val="0"/>
        <w:spacing w:line="360" w:lineRule="auto"/>
        <w:ind w:left="900" w:hanging="720"/>
        <w:jc w:val="both"/>
        <w:rPr>
          <w:rFonts w:asciiTheme="majorBidi" w:hAnsiTheme="majorBidi" w:cstheme="majorBidi"/>
          <w:b/>
          <w:bCs/>
          <w:rtl/>
        </w:rPr>
      </w:pPr>
      <w:r w:rsidRPr="00253046">
        <w:rPr>
          <w:rFonts w:asciiTheme="majorBidi" w:hAnsiTheme="majorBidi" w:cstheme="majorBidi"/>
          <w:b/>
          <w:bCs/>
        </w:rPr>
        <w:t>11</w:t>
      </w:r>
      <w:r w:rsidRPr="00253046">
        <w:rPr>
          <w:rFonts w:asciiTheme="majorBidi" w:hAnsiTheme="majorBidi" w:cstheme="majorBidi"/>
          <w:b/>
          <w:bCs/>
          <w:rtl/>
        </w:rPr>
        <w:t>.</w:t>
      </w:r>
      <w:r w:rsidRPr="00253046">
        <w:rPr>
          <w:rFonts w:asciiTheme="majorBidi" w:hAnsiTheme="majorBidi" w:cstheme="majorBidi"/>
          <w:b/>
          <w:bCs/>
          <w:rtl/>
        </w:rPr>
        <w:tab/>
      </w:r>
      <w:r w:rsidRPr="00253046">
        <w:rPr>
          <w:rFonts w:asciiTheme="majorBidi" w:hAnsiTheme="majorBidi" w:cstheme="majorBidi"/>
          <w:b/>
          <w:bCs/>
        </w:rPr>
        <w:t>Thurston, D.E., Chemistry and Pharmacology of Anticancer Drugs. 2007: CRC Press.</w:t>
      </w:r>
    </w:p>
    <w:p w:rsidR="0068176E" w:rsidRPr="00253046" w:rsidRDefault="0068176E" w:rsidP="00886893">
      <w:pPr>
        <w:bidi w:val="0"/>
        <w:spacing w:line="360" w:lineRule="auto"/>
        <w:ind w:left="900" w:right="-874" w:hanging="720"/>
        <w:jc w:val="both"/>
        <w:rPr>
          <w:rFonts w:asciiTheme="majorBidi" w:hAnsiTheme="majorBidi" w:cstheme="majorBidi"/>
          <w:b/>
          <w:bCs/>
          <w:sz w:val="24"/>
          <w:szCs w:val="24"/>
          <w:rtl/>
        </w:rPr>
      </w:pPr>
      <w:r w:rsidRPr="00253046">
        <w:rPr>
          <w:rFonts w:asciiTheme="majorBidi" w:hAnsiTheme="majorBidi" w:cstheme="majorBidi"/>
          <w:b/>
          <w:bCs/>
          <w:sz w:val="24"/>
          <w:szCs w:val="24"/>
          <w:rtl/>
        </w:rPr>
        <w:fldChar w:fldCharType="end"/>
      </w:r>
      <w:r w:rsidRPr="00253046">
        <w:rPr>
          <w:rFonts w:asciiTheme="majorBidi" w:hAnsiTheme="majorBidi" w:cstheme="majorBidi"/>
          <w:b/>
          <w:bCs/>
          <w:noProof/>
        </w:rPr>
        <w:t xml:space="preserve">12.   Wilson and Gisvold's Organic Medicinal and Pharmaceutical Chemistry. Beal,J.r. ;j.M.;Block,   </w:t>
      </w:r>
      <w:r w:rsidRPr="00253046">
        <w:rPr>
          <w:rFonts w:asciiTheme="majorBidi" w:hAnsiTheme="majorBidi" w:cstheme="majorBidi"/>
          <w:b/>
          <w:bCs/>
          <w:sz w:val="24"/>
          <w:szCs w:val="24"/>
        </w:rPr>
        <w:t xml:space="preserve">   J.H.</w:t>
      </w:r>
      <w:proofErr w:type="gramStart"/>
      <w:r w:rsidRPr="00253046">
        <w:rPr>
          <w:rFonts w:asciiTheme="majorBidi" w:hAnsiTheme="majorBidi" w:cstheme="majorBidi"/>
          <w:b/>
          <w:bCs/>
          <w:sz w:val="24"/>
          <w:szCs w:val="24"/>
        </w:rPr>
        <w:t>,2011</w:t>
      </w:r>
      <w:proofErr w:type="gramEnd"/>
      <w:r w:rsidRPr="00253046">
        <w:rPr>
          <w:rFonts w:asciiTheme="majorBidi" w:hAnsiTheme="majorBidi" w:cstheme="majorBidi"/>
          <w:b/>
          <w:bCs/>
          <w:sz w:val="24"/>
          <w:szCs w:val="24"/>
        </w:rPr>
        <w:t xml:space="preserve">, Kluwer     </w:t>
      </w:r>
    </w:p>
    <w:p w:rsidR="0068176E" w:rsidRPr="00253046" w:rsidRDefault="0068176E" w:rsidP="00886893">
      <w:pPr>
        <w:bidi w:val="0"/>
        <w:spacing w:line="360" w:lineRule="auto"/>
        <w:ind w:left="180"/>
        <w:jc w:val="both"/>
        <w:rPr>
          <w:rFonts w:asciiTheme="majorBidi" w:hAnsiTheme="majorBidi" w:cstheme="majorBidi"/>
          <w:b/>
          <w:bCs/>
          <w:noProof/>
        </w:rPr>
      </w:pPr>
      <w:r w:rsidRPr="00253046">
        <w:rPr>
          <w:rFonts w:asciiTheme="majorBidi" w:hAnsiTheme="majorBidi" w:cstheme="majorBidi"/>
          <w:b/>
          <w:bCs/>
          <w:noProof/>
        </w:rPr>
        <w:t>13.        Howl, J., Peptide Synthesis and Applications. 2005: Humana Press.</w:t>
      </w:r>
    </w:p>
    <w:p w:rsidR="0068176E" w:rsidRPr="00253046" w:rsidRDefault="0068176E" w:rsidP="00886893">
      <w:pPr>
        <w:tabs>
          <w:tab w:val="right" w:pos="990"/>
        </w:tabs>
        <w:bidi w:val="0"/>
        <w:spacing w:line="360" w:lineRule="auto"/>
        <w:ind w:left="900" w:hanging="720"/>
        <w:jc w:val="both"/>
        <w:rPr>
          <w:rFonts w:asciiTheme="majorBidi" w:hAnsiTheme="majorBidi" w:cstheme="majorBidi"/>
          <w:b/>
          <w:bCs/>
          <w:noProof/>
        </w:rPr>
      </w:pPr>
      <w:r w:rsidRPr="00253046">
        <w:rPr>
          <w:rFonts w:asciiTheme="majorBidi" w:hAnsiTheme="majorBidi" w:cstheme="majorBidi"/>
          <w:b/>
          <w:bCs/>
          <w:noProof/>
        </w:rPr>
        <w:t>14.     Tietze, L.F., et al., Reactions and Syntheses: In the Organic Chemistry Laboratory. 2014:  Wiley-VCH.</w:t>
      </w:r>
    </w:p>
    <w:p w:rsidR="0068176E" w:rsidRPr="00253046" w:rsidRDefault="00886893" w:rsidP="00886893">
      <w:pPr>
        <w:spacing w:line="360" w:lineRule="auto"/>
        <w:ind w:left="1106" w:right="-450"/>
        <w:jc w:val="both"/>
        <w:rPr>
          <w:rFonts w:asciiTheme="majorBidi" w:hAnsiTheme="majorBidi" w:cstheme="majorBidi"/>
          <w:b/>
          <w:bCs/>
          <w:kern w:val="36"/>
        </w:rPr>
      </w:pPr>
      <w:r w:rsidRPr="00253046">
        <w:rPr>
          <w:rFonts w:asciiTheme="majorBidi" w:hAnsiTheme="majorBidi" w:cstheme="majorBidi"/>
          <w:b/>
          <w:bCs/>
        </w:rPr>
        <w:t xml:space="preserve">   15.         </w:t>
      </w:r>
      <w:hyperlink r:id="rId4" w:tooltip="Prof. Dr. Norbert Sewald" w:history="1">
        <w:proofErr w:type="spellStart"/>
        <w:r w:rsidR="0068176E" w:rsidRPr="00253046">
          <w:rPr>
            <w:rFonts w:asciiTheme="majorBidi" w:hAnsiTheme="majorBidi" w:cstheme="majorBidi"/>
            <w:b/>
            <w:bCs/>
          </w:rPr>
          <w:t>Sewald</w:t>
        </w:r>
        <w:proofErr w:type="spellEnd"/>
        <w:r w:rsidR="0068176E" w:rsidRPr="00253046">
          <w:rPr>
            <w:rFonts w:asciiTheme="majorBidi" w:hAnsiTheme="majorBidi" w:cstheme="majorBidi"/>
            <w:b/>
            <w:bCs/>
          </w:rPr>
          <w:t>, </w:t>
        </w:r>
      </w:hyperlink>
      <w:r w:rsidR="0068176E" w:rsidRPr="00253046">
        <w:rPr>
          <w:rFonts w:asciiTheme="majorBidi" w:hAnsiTheme="majorBidi" w:cstheme="majorBidi"/>
          <w:b/>
          <w:bCs/>
        </w:rPr>
        <w:t xml:space="preserve">N.; </w:t>
      </w:r>
      <w:proofErr w:type="spellStart"/>
      <w:r w:rsidR="0068176E" w:rsidRPr="00253046">
        <w:rPr>
          <w:rFonts w:asciiTheme="majorBidi" w:hAnsiTheme="majorBidi" w:cstheme="majorBidi"/>
          <w:b/>
          <w:bCs/>
        </w:rPr>
        <w:t>Jakubke</w:t>
      </w:r>
      <w:proofErr w:type="spellEnd"/>
      <w:r w:rsidR="0068176E" w:rsidRPr="00253046">
        <w:rPr>
          <w:rFonts w:asciiTheme="majorBidi" w:hAnsiTheme="majorBidi" w:cstheme="majorBidi"/>
          <w:b/>
          <w:bCs/>
        </w:rPr>
        <w:t xml:space="preserve">, </w:t>
      </w:r>
      <w:r w:rsidR="0068176E" w:rsidRPr="00253046">
        <w:rPr>
          <w:rFonts w:asciiTheme="majorBidi" w:hAnsiTheme="majorBidi" w:cstheme="majorBidi"/>
          <w:b/>
          <w:bCs/>
        </w:rPr>
        <w:fldChar w:fldCharType="begin"/>
      </w:r>
      <w:r w:rsidR="0068176E" w:rsidRPr="00253046">
        <w:rPr>
          <w:rFonts w:asciiTheme="majorBidi" w:hAnsiTheme="majorBidi" w:cstheme="majorBidi"/>
          <w:b/>
          <w:bCs/>
        </w:rPr>
        <w:instrText xml:space="preserve"> HYPERLINK "https://onlinelibrary.wiley.com/authored-by/" \o "Prof. em. Dr. Hans-Dieter Jakubke" </w:instrText>
      </w:r>
      <w:r w:rsidR="0068176E" w:rsidRPr="00253046">
        <w:rPr>
          <w:rFonts w:asciiTheme="majorBidi" w:hAnsiTheme="majorBidi" w:cstheme="majorBidi"/>
          <w:b/>
          <w:bCs/>
        </w:rPr>
        <w:fldChar w:fldCharType="separate"/>
      </w:r>
      <w:r w:rsidR="0068176E" w:rsidRPr="00253046">
        <w:rPr>
          <w:rFonts w:asciiTheme="majorBidi" w:hAnsiTheme="majorBidi" w:cstheme="majorBidi"/>
          <w:b/>
          <w:bCs/>
        </w:rPr>
        <w:t xml:space="preserve">H.D, </w:t>
      </w:r>
      <w:r w:rsidR="0068176E" w:rsidRPr="00253046">
        <w:rPr>
          <w:rFonts w:asciiTheme="majorBidi" w:hAnsiTheme="majorBidi" w:cstheme="majorBidi"/>
          <w:b/>
          <w:bCs/>
          <w:kern w:val="36"/>
        </w:rPr>
        <w:t>Peptides, Chemistry and Biology, 2012</w:t>
      </w:r>
      <w:proofErr w:type="gramStart"/>
      <w:r w:rsidR="0068176E" w:rsidRPr="00253046">
        <w:rPr>
          <w:rFonts w:asciiTheme="majorBidi" w:hAnsiTheme="majorBidi" w:cstheme="majorBidi"/>
          <w:b/>
          <w:bCs/>
          <w:kern w:val="36"/>
        </w:rPr>
        <w:t>,</w:t>
      </w:r>
      <w:r w:rsidR="0068176E" w:rsidRPr="00253046">
        <w:rPr>
          <w:rFonts w:asciiTheme="majorBidi" w:hAnsiTheme="majorBidi" w:cstheme="majorBidi"/>
          <w:b/>
          <w:bCs/>
        </w:rPr>
        <w:t>Wiley</w:t>
      </w:r>
      <w:proofErr w:type="gramEnd"/>
      <w:r w:rsidR="0068176E" w:rsidRPr="00253046">
        <w:rPr>
          <w:rFonts w:asciiTheme="majorBidi" w:hAnsiTheme="majorBidi" w:cstheme="majorBidi"/>
          <w:b/>
          <w:bCs/>
        </w:rPr>
        <w:t>‐VCH</w:t>
      </w:r>
    </w:p>
    <w:p w:rsidR="0068176E" w:rsidRPr="00253046" w:rsidRDefault="0068176E" w:rsidP="00886893">
      <w:pPr>
        <w:spacing w:line="360" w:lineRule="auto"/>
        <w:ind w:left="26" w:right="-270" w:firstLine="2340"/>
        <w:jc w:val="both"/>
        <w:rPr>
          <w:rFonts w:asciiTheme="majorBidi" w:hAnsiTheme="majorBidi" w:cstheme="majorBidi"/>
          <w:b/>
          <w:bCs/>
          <w:rtl/>
        </w:rPr>
      </w:pPr>
      <w:r w:rsidRPr="00253046">
        <w:rPr>
          <w:rFonts w:asciiTheme="majorBidi" w:hAnsiTheme="majorBidi" w:cstheme="majorBidi"/>
          <w:b/>
          <w:bCs/>
        </w:rPr>
        <w:fldChar w:fldCharType="end"/>
      </w:r>
      <w:r w:rsidR="00886893" w:rsidRPr="00253046">
        <w:rPr>
          <w:rFonts w:asciiTheme="majorBidi" w:hAnsiTheme="majorBidi" w:cstheme="majorBidi"/>
          <w:b/>
          <w:bCs/>
        </w:rPr>
        <w:t xml:space="preserve"> </w:t>
      </w:r>
      <w:r w:rsidRPr="00253046">
        <w:rPr>
          <w:rFonts w:asciiTheme="majorBidi" w:hAnsiTheme="majorBidi" w:cstheme="majorBidi"/>
          <w:b/>
          <w:bCs/>
        </w:rPr>
        <w:t xml:space="preserve">16.       </w:t>
      </w:r>
      <w:r w:rsidR="00886893" w:rsidRPr="00253046">
        <w:rPr>
          <w:rFonts w:asciiTheme="majorBidi" w:hAnsiTheme="majorBidi" w:cstheme="majorBidi"/>
          <w:b/>
          <w:bCs/>
        </w:rPr>
        <w:t xml:space="preserve">  </w:t>
      </w:r>
      <w:r w:rsidRPr="00253046">
        <w:rPr>
          <w:rFonts w:asciiTheme="majorBidi" w:hAnsiTheme="majorBidi" w:cstheme="majorBidi"/>
          <w:b/>
          <w:bCs/>
        </w:rPr>
        <w:t>Li, J.J., Heterocyclic Chemistry in Drug Discovery. 2013: Wiley.</w:t>
      </w:r>
      <w:r w:rsidR="00886893" w:rsidRPr="00253046">
        <w:rPr>
          <w:rFonts w:asciiTheme="majorBidi" w:hAnsiTheme="majorBidi" w:cstheme="majorBidi"/>
          <w:b/>
          <w:bCs/>
          <w:rtl/>
        </w:rPr>
        <w:t xml:space="preserve">  </w:t>
      </w:r>
    </w:p>
    <w:p w:rsidR="0068176E" w:rsidRPr="00253046" w:rsidRDefault="0068176E" w:rsidP="00886893">
      <w:pPr>
        <w:bidi w:val="0"/>
        <w:spacing w:line="360" w:lineRule="auto"/>
        <w:jc w:val="both"/>
        <w:rPr>
          <w:rFonts w:asciiTheme="majorBidi" w:hAnsiTheme="majorBidi" w:cstheme="majorBidi"/>
          <w:b/>
          <w:bCs/>
          <w:sz w:val="24"/>
          <w:szCs w:val="24"/>
        </w:rPr>
      </w:pPr>
    </w:p>
    <w:p w:rsidR="0068176E" w:rsidRPr="00253046" w:rsidRDefault="0068176E" w:rsidP="00886893">
      <w:pPr>
        <w:bidi w:val="0"/>
        <w:spacing w:line="360" w:lineRule="auto"/>
        <w:jc w:val="both"/>
        <w:rPr>
          <w:rFonts w:asciiTheme="majorBidi" w:hAnsiTheme="majorBidi" w:cstheme="majorBidi"/>
          <w:b/>
          <w:bCs/>
          <w:sz w:val="24"/>
          <w:szCs w:val="24"/>
        </w:rPr>
      </w:pPr>
    </w:p>
    <w:p w:rsidR="0068176E" w:rsidRPr="00253046" w:rsidRDefault="0068176E" w:rsidP="001610EA">
      <w:pPr>
        <w:shd w:val="clear" w:color="auto" w:fill="FFFFFF"/>
        <w:bidi w:val="0"/>
        <w:spacing w:line="360" w:lineRule="auto"/>
        <w:ind w:left="900"/>
        <w:jc w:val="both"/>
        <w:rPr>
          <w:rFonts w:asciiTheme="majorBidi" w:eastAsia="Times New Roman" w:hAnsiTheme="majorBidi" w:cstheme="majorBidi"/>
          <w:b/>
          <w:bCs/>
          <w:sz w:val="21"/>
          <w:szCs w:val="21"/>
        </w:rPr>
      </w:pPr>
    </w:p>
    <w:p w:rsidR="0068176E" w:rsidRPr="00253046" w:rsidRDefault="0068176E">
      <w:pPr>
        <w:bidi w:val="0"/>
        <w:rPr>
          <w:rFonts w:asciiTheme="majorBidi" w:hAnsiTheme="majorBidi" w:cstheme="majorBidi"/>
          <w:b/>
          <w:bCs/>
          <w:sz w:val="24"/>
          <w:szCs w:val="24"/>
        </w:rPr>
      </w:pPr>
    </w:p>
    <w:sectPr w:rsidR="0068176E" w:rsidRPr="00253046" w:rsidSect="00C54939">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xtsfvefzpaszferxt0x5esce0expvrf0fwp&quot;&gt;My EndNote Library&lt;record-ids&gt;&lt;item&gt;15&lt;/item&gt;&lt;/record-ids&gt;&lt;/item&gt;&lt;/Libraries&gt;"/>
  </w:docVars>
  <w:rsids>
    <w:rsidRoot w:val="00C35150"/>
    <w:rsid w:val="00045698"/>
    <w:rsid w:val="001610EA"/>
    <w:rsid w:val="00196B88"/>
    <w:rsid w:val="00196E9E"/>
    <w:rsid w:val="001B5859"/>
    <w:rsid w:val="001C6C57"/>
    <w:rsid w:val="0021212B"/>
    <w:rsid w:val="00253046"/>
    <w:rsid w:val="00331F99"/>
    <w:rsid w:val="00396AA2"/>
    <w:rsid w:val="003B3151"/>
    <w:rsid w:val="00462B02"/>
    <w:rsid w:val="004A7E97"/>
    <w:rsid w:val="004B6AAA"/>
    <w:rsid w:val="004E77A3"/>
    <w:rsid w:val="004F4FF8"/>
    <w:rsid w:val="005E11D3"/>
    <w:rsid w:val="0066141A"/>
    <w:rsid w:val="006626EA"/>
    <w:rsid w:val="00662CB6"/>
    <w:rsid w:val="0068176E"/>
    <w:rsid w:val="006C538F"/>
    <w:rsid w:val="007B3328"/>
    <w:rsid w:val="007C2DC8"/>
    <w:rsid w:val="007E0960"/>
    <w:rsid w:val="00886893"/>
    <w:rsid w:val="008C07FA"/>
    <w:rsid w:val="008E65F9"/>
    <w:rsid w:val="008E6AAE"/>
    <w:rsid w:val="009E598B"/>
    <w:rsid w:val="009F1132"/>
    <w:rsid w:val="00AC0732"/>
    <w:rsid w:val="00B10F28"/>
    <w:rsid w:val="00B66630"/>
    <w:rsid w:val="00B73865"/>
    <w:rsid w:val="00B80D66"/>
    <w:rsid w:val="00BD4103"/>
    <w:rsid w:val="00C1230F"/>
    <w:rsid w:val="00C12E46"/>
    <w:rsid w:val="00C35150"/>
    <w:rsid w:val="00C5345D"/>
    <w:rsid w:val="00C54939"/>
    <w:rsid w:val="00D34493"/>
    <w:rsid w:val="00D45F8B"/>
    <w:rsid w:val="00D62CAE"/>
    <w:rsid w:val="00D75E18"/>
    <w:rsid w:val="00D90A3D"/>
    <w:rsid w:val="00E877D3"/>
    <w:rsid w:val="00F46841"/>
    <w:rsid w:val="00FD2DA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82F2A4-E70F-44A5-8BF2-AA864C77E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bidi/>
        <w:spacing w:after="160" w:line="360" w:lineRule="auto"/>
        <w:ind w:left="1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style>
  <w:style w:type="paragraph" w:styleId="Heading1">
    <w:name w:val="heading 1"/>
    <w:basedOn w:val="Normal"/>
    <w:next w:val="Normal"/>
    <w:link w:val="Heading1Char"/>
    <w:uiPriority w:val="9"/>
    <w:qFormat/>
    <w:rsid w:val="0068176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65F9"/>
    <w:pPr>
      <w:ind w:left="720"/>
      <w:contextualSpacing/>
    </w:pPr>
  </w:style>
  <w:style w:type="paragraph" w:customStyle="1" w:styleId="EndNoteBibliographyTitle">
    <w:name w:val="EndNote Bibliography Title"/>
    <w:basedOn w:val="Normal"/>
    <w:link w:val="EndNoteBibliographyTitleChar"/>
    <w:rsid w:val="007E0960"/>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E0960"/>
    <w:rPr>
      <w:rFonts w:ascii="Calibri" w:hAnsi="Calibri" w:cs="Calibri"/>
      <w:noProof/>
    </w:rPr>
  </w:style>
  <w:style w:type="paragraph" w:customStyle="1" w:styleId="EndNoteBibliography">
    <w:name w:val="EndNote Bibliography"/>
    <w:basedOn w:val="Normal"/>
    <w:link w:val="EndNoteBibliographyChar"/>
    <w:rsid w:val="007E0960"/>
    <w:rPr>
      <w:rFonts w:ascii="Calibri" w:hAnsi="Calibri" w:cs="Calibri"/>
      <w:noProof/>
    </w:rPr>
  </w:style>
  <w:style w:type="character" w:customStyle="1" w:styleId="EndNoteBibliographyChar">
    <w:name w:val="EndNote Bibliography Char"/>
    <w:basedOn w:val="DefaultParagraphFont"/>
    <w:link w:val="EndNoteBibliography"/>
    <w:rsid w:val="007E0960"/>
    <w:rPr>
      <w:rFonts w:ascii="Calibri" w:hAnsi="Calibri" w:cs="Calibri"/>
      <w:noProof/>
    </w:rPr>
  </w:style>
  <w:style w:type="character" w:customStyle="1" w:styleId="Heading1Char">
    <w:name w:val="Heading 1 Char"/>
    <w:basedOn w:val="DefaultParagraphFont"/>
    <w:link w:val="Heading1"/>
    <w:uiPriority w:val="9"/>
    <w:rsid w:val="0068176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nlinelibrary.wiley.com/authored-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1236</Words>
  <Characters>7047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 Computer</dc:creator>
  <cp:keywords/>
  <dc:description/>
  <cp:lastModifiedBy>Dr@usb</cp:lastModifiedBy>
  <cp:revision>2</cp:revision>
  <dcterms:created xsi:type="dcterms:W3CDTF">2024-02-20T05:49:00Z</dcterms:created>
  <dcterms:modified xsi:type="dcterms:W3CDTF">2024-02-20T05:49:00Z</dcterms:modified>
</cp:coreProperties>
</file>