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CB" w:rsidRPr="00EC12CB" w:rsidRDefault="00EC12CB" w:rsidP="00312FE6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EC12CB">
        <w:rPr>
          <w:rFonts w:hint="cs"/>
          <w:b/>
          <w:bCs/>
          <w:sz w:val="32"/>
          <w:szCs w:val="32"/>
          <w:rtl/>
          <w:lang w:bidi="fa-IR"/>
        </w:rPr>
        <w:t>سر فصل درس مبانی باستان شناسی فرهنگی</w:t>
      </w:r>
      <w:bookmarkStart w:id="0" w:name="_GoBack"/>
      <w:bookmarkEnd w:id="0"/>
    </w:p>
    <w:p w:rsidR="009F7686" w:rsidRDefault="00312FE6" w:rsidP="00EC12CB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تاریخچه تطور و تکامل علم باستان شناسی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بررسی آثار باستان شناسی: تشخیص آثار و چگونگی حفاری آنها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گاهنگاری در باستان شناسی</w:t>
      </w:r>
      <w:r w:rsidR="00A6157C">
        <w:rPr>
          <w:rFonts w:hint="cs"/>
          <w:sz w:val="28"/>
          <w:szCs w:val="28"/>
          <w:rtl/>
          <w:lang w:bidi="fa-IR"/>
        </w:rPr>
        <w:t>: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گاهنگاری های نسبی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گاهنگاری های مطلق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روابط متقابل انسان و محیط در ادوار مختلف باستانی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رابطه تولید غذا با فرم و شکل فرهنگ ها</w:t>
      </w:r>
    </w:p>
    <w:p w:rsidR="00312FE6" w:rsidRDefault="00312FE6" w:rsidP="00312FE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تفسیر و تبیین فرهنگ ها بر اساس مکاتب مختلف</w:t>
      </w:r>
    </w:p>
    <w:p w:rsidR="00A6157C" w:rsidRDefault="00A6157C" w:rsidP="00A6157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روش قیاس و استقرار در تفسیر و تبیین پدیده های باستان شناسی</w:t>
      </w:r>
    </w:p>
    <w:p w:rsidR="00A6157C" w:rsidRDefault="00606BC9" w:rsidP="00A6157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معرفی مکاتب در </w:t>
      </w:r>
      <w:r w:rsidR="00A6157C">
        <w:rPr>
          <w:rFonts w:hint="cs"/>
          <w:sz w:val="28"/>
          <w:szCs w:val="28"/>
          <w:rtl/>
          <w:lang w:bidi="fa-IR"/>
        </w:rPr>
        <w:t>باستان شناسی جدید</w:t>
      </w:r>
    </w:p>
    <w:p w:rsidR="00A6157C" w:rsidRDefault="00A6157C" w:rsidP="00A6157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مقایسه باستان شناسی قدیم با روش های جدید در باستان شناسی</w:t>
      </w:r>
    </w:p>
    <w:p w:rsidR="00A6157C" w:rsidRPr="00312FE6" w:rsidRDefault="00A6157C" w:rsidP="00A6157C">
      <w:pPr>
        <w:bidi/>
        <w:jc w:val="both"/>
        <w:rPr>
          <w:sz w:val="28"/>
          <w:szCs w:val="28"/>
          <w:lang w:bidi="fa-IR"/>
        </w:rPr>
      </w:pPr>
    </w:p>
    <w:sectPr w:rsidR="00A6157C" w:rsidRPr="00312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1"/>
    <w:rsid w:val="00312FE6"/>
    <w:rsid w:val="00506E63"/>
    <w:rsid w:val="00606BC9"/>
    <w:rsid w:val="009F7686"/>
    <w:rsid w:val="00A6157C"/>
    <w:rsid w:val="00BE01F1"/>
    <w:rsid w:val="00D02696"/>
    <w:rsid w:val="00E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21A1"/>
  <w15:chartTrackingRefBased/>
  <w15:docId w15:val="{0B6E40E2-86E5-4C78-8F02-98B3282A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2020-05-14T22:32:00Z</dcterms:created>
  <dcterms:modified xsi:type="dcterms:W3CDTF">2020-05-14T23:22:00Z</dcterms:modified>
</cp:coreProperties>
</file>