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7C" w:rsidRDefault="00275C7C" w:rsidP="00275C7C">
      <w:pPr>
        <w:bidi/>
        <w:rPr>
          <w:rFonts w:ascii="Times New Roman" w:hAnsi="Times New Roman" w:cs="B Nazanin"/>
          <w:b/>
          <w:bCs/>
          <w:color w:val="FF0000"/>
          <w:sz w:val="28"/>
          <w:szCs w:val="3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FF0000"/>
          <w:sz w:val="28"/>
          <w:szCs w:val="36"/>
          <w:rtl/>
          <w:lang w:bidi="fa-IR"/>
        </w:rPr>
        <w:t>نام درس: ساختمان</w:t>
      </w:r>
      <w:r>
        <w:rPr>
          <w:rFonts w:ascii="Times New Roman" w:hAnsi="Times New Roman" w:cs="B Nazanin"/>
          <w:b/>
          <w:bCs/>
          <w:color w:val="FF0000"/>
          <w:sz w:val="28"/>
          <w:szCs w:val="36"/>
          <w:rtl/>
          <w:lang w:bidi="fa-IR"/>
        </w:rPr>
        <w:softHyphen/>
      </w:r>
      <w:r>
        <w:rPr>
          <w:rFonts w:ascii="Times New Roman" w:hAnsi="Times New Roman" w:cs="B Nazanin" w:hint="cs"/>
          <w:b/>
          <w:bCs/>
          <w:color w:val="FF0000"/>
          <w:sz w:val="28"/>
          <w:szCs w:val="36"/>
          <w:rtl/>
          <w:lang w:bidi="fa-IR"/>
        </w:rPr>
        <w:t>های گسسته</w:t>
      </w:r>
    </w:p>
    <w:p w:rsidR="00275C7C" w:rsidRDefault="00275C7C" w:rsidP="00275C7C">
      <w:pPr>
        <w:bidi/>
        <w:rPr>
          <w:rFonts w:ascii="Times New Roman" w:hAnsi="Times New Roman" w:cs="B Nazanin"/>
          <w:b/>
          <w:bCs/>
          <w:sz w:val="20"/>
          <w:szCs w:val="24"/>
          <w:lang w:bidi="fa-IR"/>
        </w:rPr>
      </w:pPr>
    </w:p>
    <w:p w:rsidR="00275C7C" w:rsidRDefault="00275C7C" w:rsidP="00275C7C">
      <w:pPr>
        <w:bidi/>
        <w:rPr>
          <w:rFonts w:ascii="Times New Roman" w:hAnsi="Times New Roman" w:cs="B Nazanin"/>
          <w:b/>
          <w:bCs/>
          <w:sz w:val="20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 xml:space="preserve">منابع درس: </w:t>
      </w:r>
    </w:p>
    <w:p w:rsidR="00275C7C" w:rsidRDefault="00275C7C" w:rsidP="00275C7C">
      <w:pPr>
        <w:rPr>
          <w:rFonts w:ascii="Arial" w:hAnsi="Arial" w:cs="Arial"/>
          <w:color w:val="222222"/>
          <w:sz w:val="20"/>
          <w:szCs w:val="20"/>
          <w:shd w:val="clear" w:color="auto" w:fill="FFFFFF"/>
          <w:rtl/>
          <w:lang w:bidi="fa-IR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Rosen, Kenneth H. "Discrete Mathematics and Its Applications."</w:t>
      </w:r>
      <w:r w:rsidR="00BA5A8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7</w:t>
      </w:r>
      <w:r w:rsidR="00BA5A8A" w:rsidRPr="00BA5A8A">
        <w:rPr>
          <w:rFonts w:ascii="Arial" w:hAnsi="Arial" w:cs="Arial"/>
          <w:color w:val="222222"/>
          <w:sz w:val="20"/>
          <w:szCs w:val="20"/>
          <w:shd w:val="clear" w:color="auto" w:fill="FFFFFF"/>
          <w:vertAlign w:val="superscript"/>
        </w:rPr>
        <w:t>th</w:t>
      </w:r>
      <w:r w:rsidR="00BA5A8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edition, McGraw Hill, 2012.</w:t>
      </w:r>
    </w:p>
    <w:p w:rsidR="00275C7C" w:rsidRPr="00F63051" w:rsidRDefault="00F63051" w:rsidP="00275C7C">
      <w:pPr>
        <w:bidi/>
        <w:rPr>
          <w:rFonts w:ascii="Times New Roman" w:hAnsi="Times New Roman" w:cs="B Nazanin"/>
          <w:b/>
          <w:bCs/>
          <w:color w:val="2E74B5" w:themeColor="accent1" w:themeShade="BF"/>
          <w:sz w:val="28"/>
          <w:szCs w:val="28"/>
          <w:rtl/>
          <w:lang w:bidi="fa-IR"/>
        </w:rPr>
      </w:pPr>
      <w:r w:rsidRPr="00F63051">
        <w:rPr>
          <w:rFonts w:ascii="Arial" w:hAnsi="Arial" w:cs="B Nazanin" w:hint="cs"/>
          <w:color w:val="222222"/>
          <w:sz w:val="24"/>
          <w:szCs w:val="24"/>
          <w:shd w:val="clear" w:color="auto" w:fill="FFFFFF"/>
          <w:rtl/>
          <w:lang w:bidi="fa-IR"/>
        </w:rPr>
        <w:t>بهروز قلی</w:t>
      </w:r>
      <w:r w:rsidRPr="00F63051">
        <w:rPr>
          <w:rFonts w:ascii="Arial" w:hAnsi="Arial" w:cs="B Nazanin"/>
          <w:color w:val="222222"/>
          <w:sz w:val="24"/>
          <w:szCs w:val="24"/>
          <w:shd w:val="clear" w:color="auto" w:fill="FFFFFF"/>
          <w:rtl/>
          <w:lang w:bidi="fa-IR"/>
        </w:rPr>
        <w:softHyphen/>
      </w:r>
      <w:r w:rsidRPr="00F63051">
        <w:rPr>
          <w:rFonts w:ascii="Arial" w:hAnsi="Arial" w:cs="B Nazanin" w:hint="cs"/>
          <w:color w:val="222222"/>
          <w:sz w:val="24"/>
          <w:szCs w:val="24"/>
          <w:shd w:val="clear" w:color="auto" w:fill="FFFFFF"/>
          <w:rtl/>
          <w:lang w:bidi="fa-IR"/>
        </w:rPr>
        <w:t xml:space="preserve">زاده، </w:t>
      </w:r>
      <w:r w:rsidR="00005790">
        <w:rPr>
          <w:rFonts w:ascii="Arial" w:hAnsi="Arial" w:cs="Calibri" w:hint="cs"/>
          <w:color w:val="222222"/>
          <w:sz w:val="24"/>
          <w:szCs w:val="24"/>
          <w:shd w:val="clear" w:color="auto" w:fill="FFFFFF"/>
          <w:rtl/>
          <w:lang w:bidi="fa-IR"/>
        </w:rPr>
        <w:t>"</w:t>
      </w:r>
      <w:r w:rsidRPr="00F63051">
        <w:rPr>
          <w:rFonts w:ascii="Arial" w:hAnsi="Arial" w:cs="B Nazanin" w:hint="cs"/>
          <w:color w:val="222222"/>
          <w:sz w:val="24"/>
          <w:szCs w:val="24"/>
          <w:shd w:val="clear" w:color="auto" w:fill="FFFFFF"/>
          <w:rtl/>
          <w:lang w:bidi="fa-IR"/>
        </w:rPr>
        <w:t>ساختمان</w:t>
      </w:r>
      <w:r w:rsidRPr="00F63051">
        <w:rPr>
          <w:rFonts w:ascii="Arial" w:hAnsi="Arial" w:cs="B Nazanin"/>
          <w:color w:val="222222"/>
          <w:sz w:val="24"/>
          <w:szCs w:val="24"/>
          <w:shd w:val="clear" w:color="auto" w:fill="FFFFFF"/>
          <w:rtl/>
          <w:lang w:bidi="fa-IR"/>
        </w:rPr>
        <w:softHyphen/>
      </w:r>
      <w:r w:rsidRPr="00F63051">
        <w:rPr>
          <w:rFonts w:ascii="Arial" w:hAnsi="Arial" w:cs="B Nazanin" w:hint="cs"/>
          <w:color w:val="222222"/>
          <w:sz w:val="24"/>
          <w:szCs w:val="24"/>
          <w:shd w:val="clear" w:color="auto" w:fill="FFFFFF"/>
          <w:rtl/>
          <w:lang w:bidi="fa-IR"/>
        </w:rPr>
        <w:t>های گسسته</w:t>
      </w:r>
      <w:r w:rsidR="00005790">
        <w:rPr>
          <w:rFonts w:ascii="Arial" w:hAnsi="Arial" w:cs="Calibri" w:hint="cs"/>
          <w:color w:val="222222"/>
          <w:sz w:val="24"/>
          <w:szCs w:val="24"/>
          <w:shd w:val="clear" w:color="auto" w:fill="FFFFFF"/>
          <w:rtl/>
          <w:lang w:bidi="fa-IR"/>
        </w:rPr>
        <w:t>"</w:t>
      </w:r>
      <w:r w:rsidRPr="00F63051">
        <w:rPr>
          <w:rFonts w:ascii="Arial" w:hAnsi="Arial" w:cs="B Nazanin" w:hint="cs"/>
          <w:color w:val="222222"/>
          <w:sz w:val="24"/>
          <w:szCs w:val="24"/>
          <w:shd w:val="clear" w:color="auto" w:fill="FFFFFF"/>
          <w:rtl/>
          <w:lang w:bidi="fa-IR"/>
        </w:rPr>
        <w:t>، انتشارات علمی دانشگاه صنعتی شریف، 1390.</w:t>
      </w:r>
    </w:p>
    <w:p w:rsidR="00A54800" w:rsidRDefault="00A54800" w:rsidP="00275C7C">
      <w:pPr>
        <w:bidi/>
        <w:rPr>
          <w:rFonts w:ascii="Times New Roman" w:hAnsi="Times New Roman" w:cs="B Nazanin"/>
          <w:b/>
          <w:bCs/>
          <w:color w:val="2E74B5" w:themeColor="accent1" w:themeShade="BF"/>
          <w:szCs w:val="28"/>
          <w:lang w:bidi="fa-IR"/>
        </w:rPr>
      </w:pPr>
    </w:p>
    <w:p w:rsidR="00275C7C" w:rsidRDefault="00275C7C" w:rsidP="00A54800">
      <w:pPr>
        <w:bidi/>
        <w:rPr>
          <w:rFonts w:ascii="Times New Roman" w:hAnsi="Times New Roman" w:cs="B Nazanin"/>
          <w:b/>
          <w:bCs/>
          <w:color w:val="2E74B5" w:themeColor="accent1" w:themeShade="BF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>شیوه ارزیابی</w:t>
      </w:r>
      <w:r w:rsidR="00ED187C"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 xml:space="preserve"> (</w:t>
      </w:r>
      <w:r w:rsidR="001930D7"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>از 12 نمره)</w:t>
      </w:r>
      <w:r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>:</w:t>
      </w:r>
    </w:p>
    <w:p w:rsidR="00275C7C" w:rsidRDefault="00275C7C" w:rsidP="00ED187C">
      <w:pPr>
        <w:spacing w:after="0" w:line="240" w:lineRule="auto"/>
        <w:jc w:val="right"/>
        <w:rPr>
          <w:rStyle w:val="apple-style-span"/>
          <w:color w:val="666666"/>
          <w:sz w:val="28"/>
        </w:rPr>
      </w:pPr>
      <w:r>
        <w:rPr>
          <w:rStyle w:val="apple-style-span"/>
          <w:rFonts w:ascii="Times New Roman" w:hAnsi="Times New Roman" w:cs="B Nazanin" w:hint="cs"/>
          <w:color w:val="666666"/>
          <w:sz w:val="28"/>
          <w:szCs w:val="28"/>
          <w:rtl/>
        </w:rPr>
        <w:t xml:space="preserve">پایان ترم: </w:t>
      </w:r>
      <w:r w:rsidR="00ED187C">
        <w:rPr>
          <w:rStyle w:val="apple-style-span"/>
          <w:rFonts w:ascii="Times New Roman" w:hAnsi="Times New Roman" w:cs="B Nazanin" w:hint="cs"/>
          <w:color w:val="666666"/>
          <w:sz w:val="28"/>
          <w:szCs w:val="28"/>
          <w:rtl/>
        </w:rPr>
        <w:t>5</w:t>
      </w:r>
      <w:r>
        <w:rPr>
          <w:rStyle w:val="apple-style-span"/>
          <w:rFonts w:ascii="Times New Roman" w:hAnsi="Times New Roman" w:cs="B Nazanin" w:hint="cs"/>
          <w:color w:val="666666"/>
          <w:sz w:val="28"/>
          <w:szCs w:val="28"/>
          <w:rtl/>
        </w:rPr>
        <w:t xml:space="preserve"> نمره </w:t>
      </w:r>
    </w:p>
    <w:p w:rsidR="00275C7C" w:rsidRDefault="00275C7C" w:rsidP="00ED187C">
      <w:pPr>
        <w:spacing w:after="0" w:line="240" w:lineRule="auto"/>
        <w:jc w:val="right"/>
        <w:rPr>
          <w:rStyle w:val="apple-style-span"/>
          <w:rFonts w:ascii="Times New Roman" w:hAnsi="Times New Roman" w:cs="B Nazanin"/>
          <w:color w:val="666666"/>
          <w:sz w:val="28"/>
          <w:szCs w:val="28"/>
        </w:rPr>
      </w:pPr>
      <w:r>
        <w:rPr>
          <w:rStyle w:val="apple-style-span"/>
          <w:rFonts w:ascii="Times New Roman" w:hAnsi="Times New Roman" w:cs="B Nazanin" w:hint="cs"/>
          <w:color w:val="666666"/>
          <w:sz w:val="28"/>
          <w:szCs w:val="28"/>
          <w:rtl/>
        </w:rPr>
        <w:t>میان ترم</w:t>
      </w:r>
      <w:r w:rsidR="00A54800">
        <w:rPr>
          <w:rStyle w:val="apple-style-span"/>
          <w:rFonts w:ascii="Times New Roman" w:hAnsi="Times New Roman" w:cs="B Nazanin" w:hint="cs"/>
          <w:color w:val="666666"/>
          <w:sz w:val="28"/>
          <w:szCs w:val="28"/>
          <w:rtl/>
        </w:rPr>
        <w:t xml:space="preserve"> و کوئیزها</w:t>
      </w:r>
      <w:r>
        <w:rPr>
          <w:rStyle w:val="apple-style-span"/>
          <w:rFonts w:ascii="Times New Roman" w:hAnsi="Times New Roman" w:cs="B Nazanin" w:hint="cs"/>
          <w:color w:val="666666"/>
          <w:sz w:val="28"/>
          <w:szCs w:val="28"/>
          <w:rtl/>
        </w:rPr>
        <w:t xml:space="preserve">: </w:t>
      </w:r>
      <w:r w:rsidR="00ED187C">
        <w:rPr>
          <w:rStyle w:val="apple-style-span"/>
          <w:rFonts w:ascii="Times New Roman" w:hAnsi="Times New Roman" w:cs="B Nazanin" w:hint="cs"/>
          <w:color w:val="666666"/>
          <w:sz w:val="28"/>
          <w:szCs w:val="28"/>
          <w:rtl/>
        </w:rPr>
        <w:t>3</w:t>
      </w:r>
      <w:r>
        <w:rPr>
          <w:rStyle w:val="apple-style-span"/>
          <w:rFonts w:ascii="Times New Roman" w:hAnsi="Times New Roman" w:cs="B Nazanin" w:hint="cs"/>
          <w:color w:val="666666"/>
          <w:sz w:val="28"/>
          <w:szCs w:val="28"/>
          <w:rtl/>
        </w:rPr>
        <w:t xml:space="preserve"> نمره</w:t>
      </w:r>
    </w:p>
    <w:p w:rsidR="00275C7C" w:rsidRDefault="00C62914" w:rsidP="00ED187C">
      <w:pPr>
        <w:spacing w:after="0" w:line="240" w:lineRule="auto"/>
        <w:jc w:val="right"/>
        <w:rPr>
          <w:rStyle w:val="apple-style-span"/>
          <w:rFonts w:ascii="Times New Roman" w:hAnsi="Times New Roman" w:cs="B Nazanin"/>
          <w:color w:val="666666"/>
          <w:sz w:val="28"/>
          <w:szCs w:val="28"/>
          <w:rtl/>
        </w:rPr>
      </w:pPr>
      <w:hyperlink r:id="rId4" w:tooltip="تمرین" w:history="1">
        <w:r w:rsidR="00275C7C">
          <w:rPr>
            <w:rStyle w:val="apple-style-span"/>
            <w:rFonts w:ascii="Times New Roman" w:hAnsi="Times New Roman" w:cs="B Nazanin" w:hint="cs"/>
            <w:color w:val="666666"/>
            <w:sz w:val="28"/>
            <w:szCs w:val="28"/>
            <w:rtl/>
          </w:rPr>
          <w:t>تمرین</w:t>
        </w:r>
      </w:hyperlink>
      <w:r w:rsidR="00275C7C">
        <w:rPr>
          <w:rStyle w:val="apple-style-span"/>
          <w:rFonts w:ascii="Times New Roman" w:hAnsi="Times New Roman" w:cs="B Nazanin" w:hint="cs"/>
          <w:color w:val="666666"/>
          <w:sz w:val="28"/>
          <w:szCs w:val="28"/>
          <w:rtl/>
        </w:rPr>
        <w:t xml:space="preserve">: </w:t>
      </w:r>
      <w:r w:rsidR="00ED187C">
        <w:rPr>
          <w:rStyle w:val="apple-style-span"/>
          <w:rFonts w:ascii="Times New Roman" w:hAnsi="Times New Roman" w:cs="B Nazanin" w:hint="cs"/>
          <w:color w:val="666666"/>
          <w:sz w:val="28"/>
          <w:szCs w:val="28"/>
          <w:rtl/>
        </w:rPr>
        <w:t>3</w:t>
      </w:r>
      <w:r w:rsidR="00275C7C">
        <w:rPr>
          <w:rStyle w:val="apple-style-span"/>
          <w:rFonts w:ascii="Times New Roman" w:hAnsi="Times New Roman" w:cs="B Nazanin" w:hint="cs"/>
          <w:color w:val="666666"/>
          <w:sz w:val="28"/>
          <w:szCs w:val="28"/>
          <w:rtl/>
        </w:rPr>
        <w:t xml:space="preserve"> نمره</w:t>
      </w:r>
    </w:p>
    <w:p w:rsidR="00ED187C" w:rsidRDefault="00ED187C" w:rsidP="00ED187C">
      <w:pPr>
        <w:spacing w:after="0" w:line="240" w:lineRule="auto"/>
        <w:jc w:val="right"/>
        <w:rPr>
          <w:rStyle w:val="apple-style-span"/>
          <w:rFonts w:ascii="Times New Roman" w:hAnsi="Times New Roman" w:cs="B Nazanin"/>
          <w:color w:val="666666"/>
          <w:sz w:val="28"/>
          <w:szCs w:val="28"/>
        </w:rPr>
      </w:pPr>
      <w:r>
        <w:rPr>
          <w:rStyle w:val="apple-style-span"/>
          <w:rFonts w:ascii="Times New Roman" w:hAnsi="Times New Roman" w:cs="B Nazanin" w:hint="cs"/>
          <w:color w:val="666666"/>
          <w:sz w:val="28"/>
          <w:szCs w:val="28"/>
          <w:rtl/>
        </w:rPr>
        <w:t>فعالیت کلاسی: 1 نمره</w:t>
      </w:r>
    </w:p>
    <w:p w:rsidR="00275C7C" w:rsidRDefault="00275C7C" w:rsidP="00275C7C">
      <w:pPr>
        <w:pStyle w:val="NormalWeb"/>
        <w:spacing w:before="0" w:beforeAutospacing="0" w:after="150" w:afterAutospacing="0"/>
        <w:jc w:val="right"/>
        <w:rPr>
          <w:rFonts w:ascii="&amp;quot" w:hAnsi="&amp;quot"/>
          <w:color w:val="333333"/>
          <w:sz w:val="21"/>
          <w:szCs w:val="21"/>
        </w:rPr>
      </w:pPr>
    </w:p>
    <w:p w:rsidR="00275C7C" w:rsidRDefault="00275C7C" w:rsidP="00275C7C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lang w:bidi="fa-IR"/>
        </w:rPr>
      </w:pPr>
    </w:p>
    <w:p w:rsidR="00275C7C" w:rsidRDefault="00275C7C" w:rsidP="00275C7C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</w:p>
    <w:p w:rsidR="00275C7C" w:rsidRDefault="00275C7C" w:rsidP="00275C7C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>فهرست مباحث و زمانبندی:</w:t>
      </w:r>
    </w:p>
    <w:tbl>
      <w:tblPr>
        <w:tblStyle w:val="GridTable4-Accent1"/>
        <w:bidiVisual/>
        <w:tblW w:w="9439" w:type="dxa"/>
        <w:tblInd w:w="70" w:type="dxa"/>
        <w:tblLook w:val="04A0" w:firstRow="1" w:lastRow="0" w:firstColumn="1" w:lastColumn="0" w:noHBand="0" w:noVBand="1"/>
      </w:tblPr>
      <w:tblGrid>
        <w:gridCol w:w="2079"/>
        <w:gridCol w:w="5517"/>
        <w:gridCol w:w="1843"/>
      </w:tblGrid>
      <w:tr w:rsidR="00275C7C" w:rsidTr="00835A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hideMark/>
          </w:tcPr>
          <w:p w:rsidR="00275C7C" w:rsidRDefault="00275C7C">
            <w:pPr>
              <w:bidi/>
              <w:spacing w:line="240" w:lineRule="auto"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عنوان</w:t>
            </w:r>
          </w:p>
        </w:tc>
        <w:tc>
          <w:tcPr>
            <w:tcW w:w="5517" w:type="dxa"/>
            <w:hideMark/>
          </w:tcPr>
          <w:p w:rsidR="00275C7C" w:rsidRDefault="00275C7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سرفصل مطالب</w:t>
            </w:r>
          </w:p>
        </w:tc>
        <w:tc>
          <w:tcPr>
            <w:tcW w:w="1843" w:type="dxa"/>
            <w:hideMark/>
          </w:tcPr>
          <w:p w:rsidR="00275C7C" w:rsidRDefault="00275C7C">
            <w:pPr>
              <w:bidi/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شماره جلسه</w:t>
            </w:r>
          </w:p>
        </w:tc>
      </w:tr>
      <w:tr w:rsidR="00275C7C" w:rsidTr="0083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  <w:hideMark/>
          </w:tcPr>
          <w:p w:rsidR="00275C7C" w:rsidRPr="00835A4C" w:rsidRDefault="00005790" w:rsidP="00835A4C">
            <w:pPr>
              <w:bidi/>
              <w:spacing w:line="240" w:lineRule="auto"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835A4C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منطق</w:t>
            </w:r>
          </w:p>
        </w:tc>
        <w:tc>
          <w:tcPr>
            <w:tcW w:w="551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75C7C" w:rsidRDefault="00CD3ED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گزاره، حساب گزاره ای ، رابط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های گزاره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ای، جدول درستی، کاربردهای منطق، گزاره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های هم ارز، گزاره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نما و سورها</w:t>
            </w:r>
          </w:p>
        </w:tc>
        <w:tc>
          <w:tcPr>
            <w:tcW w:w="184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hideMark/>
          </w:tcPr>
          <w:p w:rsidR="00275C7C" w:rsidRDefault="00531513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جلسات 1، 2 و 3</w:t>
            </w:r>
          </w:p>
        </w:tc>
      </w:tr>
      <w:tr w:rsidR="00275C7C" w:rsidTr="00835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75C7C" w:rsidRDefault="00CD3ED7" w:rsidP="00835A4C">
            <w:pPr>
              <w:bidi/>
              <w:spacing w:line="240" w:lineRule="auto"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اثبات</w:t>
            </w:r>
          </w:p>
        </w:tc>
        <w:tc>
          <w:tcPr>
            <w:tcW w:w="551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75C7C" w:rsidRDefault="00B52E3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استنتاج، قواعد استنتاج، استنتاج برای سورها، روش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های اثبات</w:t>
            </w:r>
          </w:p>
        </w:tc>
        <w:tc>
          <w:tcPr>
            <w:tcW w:w="184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75C7C" w:rsidRDefault="00B7557E" w:rsidP="009379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جلسه </w:t>
            </w:r>
            <w:r w:rsidR="00937938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3 و 4</w:t>
            </w:r>
          </w:p>
        </w:tc>
      </w:tr>
      <w:tr w:rsidR="00835A4C" w:rsidTr="0083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vMerge w:val="restart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35A4C" w:rsidRDefault="00835A4C" w:rsidP="00835A4C">
            <w:pPr>
              <w:bidi/>
              <w:spacing w:line="240" w:lineRule="auto"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مجموعه، توابع و دنباله</w:t>
            </w:r>
          </w:p>
        </w:tc>
        <w:tc>
          <w:tcPr>
            <w:tcW w:w="551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35A4C" w:rsidRDefault="00835A4C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مجموعه، عملیات بر روی مجموعه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ها، خواص مجموعه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84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35A4C" w:rsidRDefault="00B7557E" w:rsidP="0093793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جلسه </w:t>
            </w:r>
            <w:r w:rsidR="00937938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835A4C" w:rsidTr="00835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vMerge/>
            <w:tcBorders>
              <w:left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35A4C" w:rsidRDefault="00835A4C" w:rsidP="00835A4C">
            <w:pPr>
              <w:bidi/>
              <w:spacing w:line="240" w:lineRule="auto"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35A4C" w:rsidRDefault="00835A4C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تابع، تعاریف، توابع ویژه</w:t>
            </w:r>
          </w:p>
        </w:tc>
        <w:tc>
          <w:tcPr>
            <w:tcW w:w="184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35A4C" w:rsidRDefault="00B7557E" w:rsidP="009379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جلسه </w:t>
            </w:r>
            <w:r w:rsidR="00937938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835A4C" w:rsidTr="0083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vMerge/>
            <w:tcBorders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35A4C" w:rsidRDefault="00835A4C" w:rsidP="00835A4C">
            <w:pPr>
              <w:bidi/>
              <w:spacing w:line="240" w:lineRule="auto"/>
              <w:jc w:val="center"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</w:p>
        </w:tc>
        <w:tc>
          <w:tcPr>
            <w:tcW w:w="551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35A4C" w:rsidRDefault="00835A4C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دنباله، تعاریف، دنبال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های ویژه، جمع</w:t>
            </w:r>
          </w:p>
        </w:tc>
        <w:tc>
          <w:tcPr>
            <w:tcW w:w="184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35A4C" w:rsidRDefault="00B7557E" w:rsidP="00F50A2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جلسه </w:t>
            </w:r>
            <w:r w:rsidR="00937938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75C7C" w:rsidTr="00835A4C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75C7C" w:rsidRDefault="009D6EA4" w:rsidP="00835A4C">
            <w:pPr>
              <w:bidi/>
              <w:spacing w:line="240" w:lineRule="auto"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رابطه</w:t>
            </w:r>
          </w:p>
        </w:tc>
        <w:tc>
          <w:tcPr>
            <w:tcW w:w="551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75C7C" w:rsidRDefault="009D6EA4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تعاریف، خواص رابطه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ها، عملیات بر روی رابطه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ها، ماتریس رابطه،</w:t>
            </w:r>
          </w:p>
        </w:tc>
        <w:tc>
          <w:tcPr>
            <w:tcW w:w="184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75C7C" w:rsidRDefault="00F50A2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استاد دوم درس</w:t>
            </w:r>
          </w:p>
        </w:tc>
      </w:tr>
      <w:tr w:rsidR="00275C7C" w:rsidTr="00685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75C7C" w:rsidRPr="0068595F" w:rsidRDefault="0068595F" w:rsidP="00835A4C">
            <w:pPr>
              <w:bidi/>
              <w:spacing w:line="240" w:lineRule="auto"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68595F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نظریه اعداد</w:t>
            </w:r>
          </w:p>
        </w:tc>
        <w:tc>
          <w:tcPr>
            <w:tcW w:w="551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75C7C" w:rsidRDefault="0068595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تقسیم، بزرگترین مقسوم علیه مشترک، کوچکترین مضرب مشترک، الگوریتم اقلیدسی، هم نهشتی، نمایش اعداد در مبنای 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lang w:bidi="fa-IR"/>
              </w:rPr>
              <w:t>n</w:t>
            </w:r>
          </w:p>
        </w:tc>
        <w:tc>
          <w:tcPr>
            <w:tcW w:w="184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75C7C" w:rsidRDefault="00F50A2B" w:rsidP="00D52B75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استاد دوم درس</w:t>
            </w:r>
          </w:p>
        </w:tc>
      </w:tr>
      <w:tr w:rsidR="00275C7C" w:rsidTr="00833219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75C7C" w:rsidRDefault="005F36D4" w:rsidP="00835A4C">
            <w:pPr>
              <w:bidi/>
              <w:spacing w:line="240" w:lineRule="auto"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lastRenderedPageBreak/>
              <w:t>استقرا</w:t>
            </w:r>
          </w:p>
        </w:tc>
        <w:tc>
          <w:tcPr>
            <w:tcW w:w="551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75C7C" w:rsidRDefault="005F36D4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استقرا، استقرای تعمیم یافته، استقرای قوی، استقرای چند متغیره</w:t>
            </w:r>
          </w:p>
        </w:tc>
        <w:tc>
          <w:tcPr>
            <w:tcW w:w="184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75C7C" w:rsidRDefault="00F50A2B" w:rsidP="00D52B75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استاد دوم درس</w:t>
            </w:r>
          </w:p>
        </w:tc>
      </w:tr>
      <w:tr w:rsidR="00275C7C" w:rsidTr="0083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75C7C" w:rsidRPr="00833219" w:rsidRDefault="00833219" w:rsidP="00835A4C">
            <w:pPr>
              <w:bidi/>
              <w:spacing w:line="240" w:lineRule="auto"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lang w:bidi="fa-IR"/>
              </w:rPr>
            </w:pPr>
            <w:r w:rsidRPr="00833219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شمارش</w:t>
            </w:r>
          </w:p>
        </w:tc>
        <w:tc>
          <w:tcPr>
            <w:tcW w:w="551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75C7C" w:rsidRDefault="00833219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قانون ضرب، قانون جمع، قانون تفاضل، نمایش درختی، جایگشت، ترکیب، قضیه دو جمله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ای، جایگشت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 و ترکیب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های تعمیم یافته، توزیع، اصل لانه کبوتری، کاربرد جایگشت در مجموعه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84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F7779A" w:rsidRDefault="00F50A2B" w:rsidP="00F7779A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استاد دوم درس</w:t>
            </w:r>
          </w:p>
        </w:tc>
      </w:tr>
      <w:tr w:rsidR="00F7779A" w:rsidTr="00835A4C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F7779A" w:rsidRPr="00833219" w:rsidRDefault="00F7779A" w:rsidP="00835A4C">
            <w:pPr>
              <w:bidi/>
              <w:spacing w:line="240" w:lineRule="auto"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روابط بازگشتی</w:t>
            </w:r>
          </w:p>
        </w:tc>
        <w:tc>
          <w:tcPr>
            <w:tcW w:w="551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F7779A" w:rsidRDefault="00F7779A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رابطه بازگشتی، حل روابط بازگشتی، توابع مولد، حل روابط بازگشتی با استفاده از توابع مولد</w:t>
            </w:r>
          </w:p>
        </w:tc>
        <w:tc>
          <w:tcPr>
            <w:tcW w:w="184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F7779A" w:rsidRDefault="00F50A2B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استاد دوم درس</w:t>
            </w:r>
          </w:p>
        </w:tc>
      </w:tr>
      <w:tr w:rsidR="00C74524" w:rsidTr="00835A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74524" w:rsidRDefault="00C74524" w:rsidP="00835A4C">
            <w:pPr>
              <w:bidi/>
              <w:spacing w:line="240" w:lineRule="auto"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گراف</w:t>
            </w:r>
          </w:p>
        </w:tc>
        <w:tc>
          <w:tcPr>
            <w:tcW w:w="551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74524" w:rsidRDefault="00C74524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تعاریف، گراف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های چندگانه و گراف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های وزن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دار، نمایش گراف، همبندی، گراف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های یکریخت، مسیرها و دورهای اویلری، مسیرها و دورهای هامیلتونی،  کوتاهترین مسیر (الگوریتم دایکسترا)، مسئله فروشنده دوره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گرد، رنگ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آمیزی گراف</w:t>
            </w:r>
          </w:p>
        </w:tc>
        <w:tc>
          <w:tcPr>
            <w:tcW w:w="184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74524" w:rsidRDefault="00D52B75" w:rsidP="00C6291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جلسات </w:t>
            </w:r>
            <w:r w:rsidR="00937938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8-1</w:t>
            </w:r>
            <w:r w:rsidR="00C62914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  <w:tr w:rsidR="00C74524" w:rsidTr="00835A4C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74524" w:rsidRDefault="00C74524" w:rsidP="00835A4C">
            <w:pPr>
              <w:bidi/>
              <w:spacing w:line="240" w:lineRule="auto"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درخت</w:t>
            </w:r>
          </w:p>
        </w:tc>
        <w:tc>
          <w:tcPr>
            <w:tcW w:w="551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74524" w:rsidRDefault="003116D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تعاریف و خواص درخت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ها، درخت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های ریشه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دار، کاربرد درخت، پیمایش، درخت پوشا، درخت پوشای کمینه</w:t>
            </w:r>
          </w:p>
        </w:tc>
        <w:tc>
          <w:tcPr>
            <w:tcW w:w="184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74524" w:rsidRDefault="00D52B75" w:rsidP="0093793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جلسات </w:t>
            </w:r>
            <w:r w:rsidR="00F50A2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1</w:t>
            </w:r>
            <w:r w:rsidR="00937938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2</w:t>
            </w:r>
            <w:r w:rsidR="00F50A2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-16</w:t>
            </w:r>
          </w:p>
        </w:tc>
      </w:tr>
    </w:tbl>
    <w:p w:rsidR="00275C7C" w:rsidRDefault="00275C7C" w:rsidP="00275C7C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</w:p>
    <w:p w:rsidR="00275C7C" w:rsidRDefault="00275C7C" w:rsidP="00275C7C">
      <w:pPr>
        <w:rPr>
          <w:rtl/>
        </w:rPr>
      </w:pPr>
    </w:p>
    <w:p w:rsidR="00275C7C" w:rsidRDefault="00275C7C" w:rsidP="00275C7C"/>
    <w:p w:rsidR="00275C7C" w:rsidRDefault="00275C7C" w:rsidP="00275C7C"/>
    <w:p w:rsidR="00AB5840" w:rsidRDefault="00AB5840"/>
    <w:sectPr w:rsidR="00AB5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44"/>
    <w:rsid w:val="00005790"/>
    <w:rsid w:val="00120130"/>
    <w:rsid w:val="001930D7"/>
    <w:rsid w:val="00275C7C"/>
    <w:rsid w:val="003116DF"/>
    <w:rsid w:val="00321244"/>
    <w:rsid w:val="00341AE4"/>
    <w:rsid w:val="004F4A0B"/>
    <w:rsid w:val="00531513"/>
    <w:rsid w:val="005F36D4"/>
    <w:rsid w:val="0068595F"/>
    <w:rsid w:val="006E0866"/>
    <w:rsid w:val="00833219"/>
    <w:rsid w:val="00835A4C"/>
    <w:rsid w:val="00876C7E"/>
    <w:rsid w:val="008972AB"/>
    <w:rsid w:val="00937938"/>
    <w:rsid w:val="009D6EA4"/>
    <w:rsid w:val="009E57DA"/>
    <w:rsid w:val="00A54800"/>
    <w:rsid w:val="00AB5840"/>
    <w:rsid w:val="00B52E3F"/>
    <w:rsid w:val="00B7557E"/>
    <w:rsid w:val="00BA5A8A"/>
    <w:rsid w:val="00C62914"/>
    <w:rsid w:val="00C74524"/>
    <w:rsid w:val="00CD3ED7"/>
    <w:rsid w:val="00D52B75"/>
    <w:rsid w:val="00DD77E2"/>
    <w:rsid w:val="00DE4E1B"/>
    <w:rsid w:val="00ED187C"/>
    <w:rsid w:val="00F50A2B"/>
    <w:rsid w:val="00F63051"/>
    <w:rsid w:val="00F7779A"/>
    <w:rsid w:val="00F9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A087"/>
  <w15:chartTrackingRefBased/>
  <w15:docId w15:val="{26130525-9904-4ADB-90A7-F67715EF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275C7C"/>
  </w:style>
  <w:style w:type="table" w:styleId="GridTable4-Accent1">
    <w:name w:val="Grid Table 4 Accent 1"/>
    <w:basedOn w:val="TableNormal"/>
    <w:uiPriority w:val="49"/>
    <w:rsid w:val="00275C7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u.usb.ac.ir/mod/resource/view.php?id=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39</cp:revision>
  <dcterms:created xsi:type="dcterms:W3CDTF">2021-02-02T19:39:00Z</dcterms:created>
  <dcterms:modified xsi:type="dcterms:W3CDTF">2022-10-02T15:20:00Z</dcterms:modified>
</cp:coreProperties>
</file>