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ACF" w:rsidRDefault="002A2ACF" w:rsidP="002A2ACF">
      <w:pPr>
        <w:rPr>
          <w:rFonts w:ascii="BNazanin" w:cs="B Nazanin"/>
          <w:b/>
          <w:bCs/>
          <w:rtl/>
        </w:rPr>
      </w:pPr>
      <w:r>
        <w:rPr>
          <w:noProof/>
        </w:rPr>
        <w:drawing>
          <wp:inline distT="0" distB="0" distL="0" distR="0" wp14:anchorId="4C83AC90" wp14:editId="727FF77C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Nazanin" w:cs="B Nazanin" w:hint="cs"/>
          <w:b/>
          <w:bCs/>
          <w:rtl/>
        </w:rPr>
        <w:t xml:space="preserve">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324654D2" wp14:editId="4F30D108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ACF" w:rsidRPr="00FE6C2C" w:rsidRDefault="002A2ACF" w:rsidP="002A2ACF">
      <w:pPr>
        <w:rPr>
          <w:rFonts w:ascii="BNazanin" w:cs="B Nazanin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XSpec="center" w:tblpY="-34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A2ACF" w:rsidTr="00731C2D">
        <w:trPr>
          <w:trHeight w:val="992"/>
        </w:trPr>
        <w:tc>
          <w:tcPr>
            <w:tcW w:w="1020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2ACF" w:rsidRDefault="002A2ACF" w:rsidP="00731C2D">
            <w:pPr>
              <w:autoSpaceDE w:val="0"/>
              <w:autoSpaceDN w:val="0"/>
              <w:adjustRightInd w:val="0"/>
              <w:jc w:val="center"/>
              <w:rPr>
                <w:rFonts w:ascii="BTitrBold" w:cs="BTitrBold"/>
                <w:b/>
                <w:bCs/>
              </w:rPr>
            </w:pPr>
            <w:r>
              <w:rPr>
                <w:rFonts w:ascii="BTitrBold" w:cs="BTitrBold" w:hint="cs"/>
                <w:b/>
                <w:bCs/>
                <w:rtl/>
              </w:rPr>
              <w:t>بنام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>
              <w:rPr>
                <w:rFonts w:ascii="BTitrBold" w:cs="BTitrBold" w:hint="cs"/>
                <w:b/>
                <w:bCs/>
                <w:rtl/>
              </w:rPr>
              <w:t>خدا</w:t>
            </w:r>
          </w:p>
          <w:p w:rsidR="002A2ACF" w:rsidRPr="001E3F64" w:rsidRDefault="002A2ACF" w:rsidP="00731C2D">
            <w:pPr>
              <w:autoSpaceDE w:val="0"/>
              <w:autoSpaceDN w:val="0"/>
              <w:adjustRightInd w:val="0"/>
              <w:jc w:val="center"/>
              <w:rPr>
                <w:rFonts w:cs="B Nazanin"/>
                <w:b/>
                <w:bCs/>
              </w:rPr>
            </w:pPr>
            <w:r>
              <w:rPr>
                <w:rFonts w:ascii="BTitrBold" w:cs="BTitrBold" w:hint="cs"/>
                <w:b/>
                <w:bCs/>
              </w:rPr>
              <w:t>»</w:t>
            </w:r>
            <w:r>
              <w:rPr>
                <w:rFonts w:ascii="BTitrBold" w:cs="BTitrBold"/>
                <w:b/>
                <w:bCs/>
              </w:rPr>
              <w:t xml:space="preserve"> 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طرح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</w:rPr>
              <w:t>«</w:t>
            </w:r>
          </w:p>
          <w:p w:rsidR="002A2ACF" w:rsidRPr="001E3F64" w:rsidRDefault="002A2ACF" w:rsidP="002A2ACF">
            <w:pPr>
              <w:autoSpaceDE w:val="0"/>
              <w:autoSpaceDN w:val="0"/>
              <w:adjustRightInd w:val="0"/>
              <w:jc w:val="both"/>
              <w:rPr>
                <w:rFonts w:ascii="Tahoma" w:hAnsi="Tahoma" w:cs="B Nazanin"/>
                <w:rtl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دانشکده</w:t>
            </w:r>
            <w:r>
              <w:rPr>
                <w:rFonts w:ascii="BTitrBold" w:cs="B Nazanin" w:hint="cs"/>
                <w:b/>
                <w:bCs/>
                <w:rtl/>
              </w:rPr>
              <w:t xml:space="preserve"> :  الهیات و معارف اسلامی            رشته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گرا</w:t>
            </w:r>
            <w:r w:rsidRPr="001E3F64">
              <w:rPr>
                <w:rFonts w:ascii="Arial" w:hAnsi="Arial" w:cs="B Nazanin" w:hint="cs"/>
                <w:b/>
                <w:bCs/>
                <w:rtl/>
              </w:rPr>
              <w:t>ی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ش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rtl/>
              </w:rPr>
              <w:t>علوم قرآن و حدیث</w:t>
            </w:r>
            <w:r>
              <w:rPr>
                <w:rFonts w:ascii="Tahoma" w:hAnsi="Tahoma" w:cs="B Nazanin" w:hint="cs"/>
                <w:rtl/>
              </w:rPr>
              <w:t xml:space="preserve">               </w:t>
            </w:r>
            <w:r w:rsidRPr="001E3F64">
              <w:rPr>
                <w:rFonts w:ascii="Tahoma" w:hAnsi="Tahoma" w:cs="B Nazanin"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مقطع</w:t>
            </w:r>
            <w:r w:rsidRPr="001E3F64">
              <w:rPr>
                <w:rFonts w:ascii="BTitrBold" w:cs="B Nazanin"/>
                <w:b/>
                <w:bCs/>
              </w:rPr>
              <w:t xml:space="preserve">: </w:t>
            </w:r>
            <w:r>
              <w:rPr>
                <w:rFonts w:ascii="Tahoma" w:hAnsi="Tahoma" w:cs="B Nazanin" w:hint="cs"/>
                <w:rtl/>
              </w:rPr>
              <w:t xml:space="preserve"> کارشناسی</w:t>
            </w:r>
            <w:r>
              <w:rPr>
                <w:rFonts w:ascii="Tahoma" w:hAnsi="Tahoma" w:cs="B Nazanin" w:hint="cs"/>
                <w:rtl/>
              </w:rPr>
              <w:t xml:space="preserve">  </w:t>
            </w:r>
          </w:p>
          <w:p w:rsidR="002A2ACF" w:rsidRPr="001E3F64" w:rsidRDefault="002A2ACF" w:rsidP="002A2ACF">
            <w:pPr>
              <w:autoSpaceDE w:val="0"/>
              <w:autoSpaceDN w:val="0"/>
              <w:adjustRightInd w:val="0"/>
              <w:jc w:val="both"/>
              <w:rPr>
                <w:rFonts w:ascii="BTitrBold" w:cs="B Nazanin"/>
                <w:b/>
                <w:bCs/>
              </w:rPr>
            </w:pPr>
            <w:r w:rsidRPr="001E3F64">
              <w:rPr>
                <w:rFonts w:ascii="BTitrBold" w:cs="B Nazanin" w:hint="cs"/>
                <w:b/>
                <w:bCs/>
                <w:rtl/>
              </w:rPr>
              <w:t>نام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درس</w:t>
            </w:r>
            <w:r>
              <w:rPr>
                <w:rFonts w:cs="B Nazanin"/>
                <w:b/>
                <w:bCs/>
              </w:rPr>
              <w:t>: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rtl/>
              </w:rPr>
              <w:t>فقه الحدیث 2</w:t>
            </w:r>
            <w:r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تعداد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واحد</w:t>
            </w:r>
            <w:r w:rsidRPr="001E3F64">
              <w:rPr>
                <w:rFonts w:ascii="BTitrBold" w:cs="B Nazanin"/>
                <w:b/>
                <w:bCs/>
              </w:rPr>
              <w:t xml:space="preserve"> </w:t>
            </w:r>
            <w:r w:rsidRPr="001E3F64">
              <w:rPr>
                <w:rFonts w:ascii="BTitrBold" w:cs="B Nazanin" w:hint="cs"/>
                <w:b/>
                <w:bCs/>
                <w:rtl/>
              </w:rPr>
              <w:t>نظر</w:t>
            </w:r>
            <w:r>
              <w:rPr>
                <w:rFonts w:ascii="Arial" w:hAnsi="Arial" w:cs="B Nazanin" w:hint="cs"/>
                <w:b/>
                <w:bCs/>
                <w:rtl/>
              </w:rPr>
              <w:t xml:space="preserve">ی : </w:t>
            </w:r>
            <w:r>
              <w:rPr>
                <w:rFonts w:ascii="Tahoma" w:hAnsi="Tahoma" w:cs="B Nazanin" w:hint="cs"/>
                <w:rtl/>
              </w:rPr>
              <w:t xml:space="preserve"> </w:t>
            </w:r>
            <w:r w:rsidRPr="00FE6C2C">
              <w:rPr>
                <w:rFonts w:ascii="Tahoma" w:hAnsi="Tahoma" w:cs="B Nazanin" w:hint="cs"/>
                <w:b/>
                <w:bCs/>
                <w:rtl/>
              </w:rPr>
              <w:t xml:space="preserve">2 </w:t>
            </w:r>
            <w:r w:rsidRPr="00FE6C2C">
              <w:rPr>
                <w:rFonts w:ascii="Tahoma" w:hAnsi="Tahoma" w:cs="B Nazanin"/>
                <w:b/>
                <w:bCs/>
                <w:rtl/>
              </w:rPr>
              <w:t>واحد</w:t>
            </w:r>
            <w:r>
              <w:rPr>
                <w:rFonts w:ascii="Tahoma" w:hAnsi="Tahoma" w:cs="B Nazanin"/>
              </w:rPr>
              <w:t xml:space="preserve">    </w:t>
            </w:r>
            <w:r>
              <w:rPr>
                <w:rFonts w:ascii="Tahoma" w:hAnsi="Tahoma" w:cs="B Nazanin" w:hint="cs"/>
                <w:rtl/>
              </w:rPr>
              <w:t xml:space="preserve">           </w:t>
            </w:r>
            <w:r w:rsidRPr="00FE6C2C">
              <w:rPr>
                <w:rFonts w:ascii="BTitrBold" w:cs="B Nazanin" w:hint="cs"/>
                <w:b/>
                <w:bCs/>
                <w:rtl/>
              </w:rPr>
              <w:t xml:space="preserve">  </w:t>
            </w:r>
            <w:r w:rsidRPr="00FE6C2C">
              <w:rPr>
                <w:rFonts w:ascii="BTitrBold" w:cs="B Nazanin"/>
                <w:b/>
                <w:bCs/>
              </w:rPr>
              <w:t xml:space="preserve"> </w:t>
            </w:r>
          </w:p>
          <w:p w:rsidR="002A2ACF" w:rsidRPr="00451E04" w:rsidRDefault="002A2ACF" w:rsidP="00731C2D">
            <w:pPr>
              <w:jc w:val="both"/>
              <w:rPr>
                <w:rtl/>
              </w:rPr>
            </w:pPr>
          </w:p>
        </w:tc>
      </w:tr>
    </w:tbl>
    <w:p w:rsidR="002A2ACF" w:rsidRDefault="002A2ACF" w:rsidP="002A2ACF">
      <w:pPr>
        <w:rPr>
          <w:rFonts w:hint="cs"/>
          <w:rtl/>
        </w:rPr>
      </w:pPr>
      <w:r w:rsidRPr="001A1F9C">
        <w:rPr>
          <w:rFonts w:ascii="BNazanin" w:cs="B Nazanin" w:hint="cs"/>
          <w:b/>
          <w:bCs/>
          <w:rtl/>
        </w:rPr>
        <w:t>هدف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کل</w:t>
      </w:r>
      <w:r w:rsidRPr="001A1F9C">
        <w:rPr>
          <w:rFonts w:ascii="Arial" w:hAnsi="Arial" w:cs="B Nazanin" w:hint="cs"/>
          <w:b/>
          <w:bCs/>
          <w:rtl/>
        </w:rPr>
        <w:t>ی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 w:hint="cs"/>
          <w:b/>
          <w:bCs/>
          <w:rtl/>
        </w:rPr>
        <w:t>درس</w:t>
      </w:r>
      <w:r w:rsidRPr="001A1F9C">
        <w:rPr>
          <w:rFonts w:ascii="BNazanin" w:cs="B Nazanin"/>
          <w:b/>
          <w:bCs/>
        </w:rPr>
        <w:t xml:space="preserve"> </w:t>
      </w:r>
      <w:r w:rsidRPr="001A1F9C">
        <w:rPr>
          <w:rFonts w:ascii="BNazanin" w:cs="B Nazanin"/>
        </w:rPr>
        <w:t xml:space="preserve">: </w:t>
      </w:r>
      <w:r>
        <w:rPr>
          <w:rFonts w:hint="cs"/>
          <w:rtl/>
        </w:rPr>
        <w:t xml:space="preserve">آشنائی با </w:t>
      </w:r>
      <w:r>
        <w:rPr>
          <w:rFonts w:hint="cs"/>
          <w:rtl/>
        </w:rPr>
        <w:t>روش فهم مقصود اصلی حدیث و کاربرد آن در موضوعات مختلف</w:t>
      </w:r>
      <w: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7"/>
        <w:gridCol w:w="1347"/>
        <w:gridCol w:w="7858"/>
        <w:gridCol w:w="17"/>
      </w:tblGrid>
      <w:tr w:rsidR="002A2ACF" w:rsidTr="00731C2D">
        <w:trPr>
          <w:gridAfter w:val="1"/>
          <w:wAfter w:w="17" w:type="dxa"/>
          <w:trHeight w:val="585"/>
          <w:jc w:val="center"/>
        </w:trPr>
        <w:tc>
          <w:tcPr>
            <w:tcW w:w="9222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جلسه: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>هفته اول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 w:rsidRPr="005C104A">
              <w:rPr>
                <w:rFonts w:hint="cs"/>
                <w:sz w:val="28"/>
                <w:szCs w:val="28"/>
                <w:rtl/>
              </w:rPr>
              <w:t xml:space="preserve">کلیات </w:t>
            </w:r>
            <w:r>
              <w:rPr>
                <w:rFonts w:hint="cs"/>
                <w:sz w:val="28"/>
                <w:szCs w:val="28"/>
                <w:rtl/>
              </w:rPr>
              <w:t>بحث و بیان تفاوت مفهوم با مقصود</w:t>
            </w:r>
          </w:p>
        </w:tc>
      </w:tr>
      <w:tr w:rsidR="002A2ACF" w:rsidTr="00731C2D">
        <w:trPr>
          <w:gridBefore w:val="1"/>
          <w:wBefore w:w="17" w:type="dxa"/>
          <w:trHeight w:val="59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دوم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A96C9B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="00A96C9B">
              <w:rPr>
                <w:rFonts w:hint="cs"/>
                <w:sz w:val="28"/>
                <w:szCs w:val="28"/>
                <w:rtl/>
              </w:rPr>
              <w:t>تعریف</w:t>
            </w:r>
            <w:r w:rsidR="00A96C9B"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قرینه</w:t>
            </w:r>
            <w:bookmarkStart w:id="0" w:name="_GoBack"/>
            <w:bookmarkEnd w:id="0"/>
            <w:r>
              <w:rPr>
                <w:rFonts w:hint="cs"/>
                <w:sz w:val="28"/>
                <w:szCs w:val="28"/>
                <w:rtl/>
              </w:rPr>
              <w:t xml:space="preserve"> و انواع آن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سوم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نقش قراین در فهم مقصود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چهارم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قراین متصل لفظی(1) تضمین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پنجم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"         "       "   </w:t>
            </w:r>
            <w:r>
              <w:rPr>
                <w:rFonts w:hint="cs"/>
                <w:sz w:val="28"/>
                <w:szCs w:val="28"/>
                <w:rtl/>
              </w:rPr>
              <w:t>(2) تعلیل معصوم(ع)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ششم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"  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  "  </w:t>
            </w:r>
            <w:r>
              <w:rPr>
                <w:rFonts w:hint="cs"/>
                <w:sz w:val="28"/>
                <w:szCs w:val="28"/>
                <w:rtl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>
              <w:rPr>
                <w:rFonts w:hint="cs"/>
                <w:sz w:val="28"/>
                <w:szCs w:val="28"/>
                <w:rtl/>
              </w:rPr>
              <w:t xml:space="preserve">"  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(3) سوال راوی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1A1F9C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TitrBold" w:cs="B Titr" w:hint="cs"/>
                <w:b/>
                <w:bCs/>
                <w:rtl/>
              </w:rPr>
              <w:t>هفته</w:t>
            </w:r>
            <w:r w:rsidRPr="001A1F9C">
              <w:rPr>
                <w:rFonts w:ascii="BTitrBold" w:cs="B Titr"/>
                <w:b/>
                <w:bCs/>
              </w:rPr>
              <w:t xml:space="preserve"> </w:t>
            </w:r>
            <w:r w:rsidRPr="001A1F9C">
              <w:rPr>
                <w:rFonts w:ascii="BTitrBold" w:cs="B Titr" w:hint="cs"/>
                <w:b/>
                <w:bCs/>
                <w:rtl/>
              </w:rPr>
              <w:t>هفتم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قراین متصل غیر لفظی، اسباب ورود حدیث</w:t>
            </w:r>
            <w:r>
              <w:rPr>
                <w:rFonts w:hint="cs"/>
                <w:rtl/>
              </w:rPr>
              <w:t>(1)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هشتم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731C2D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قراین متصل غیر لفظی، </w:t>
            </w:r>
            <w:r>
              <w:rPr>
                <w:rFonts w:hint="cs"/>
                <w:rtl/>
              </w:rPr>
              <w:t>اسباب ورود حدیث(2)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نهم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>قراین منفصل لفظی، تشکیل خانواده حدیث(1)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قراین منفصل لفظی، تشکیل خانواده حدیث(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ازدهم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قراین منفصل لفظی، تشکیل خانواده حدیث(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دوازدهم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قراین منفصل</w:t>
            </w:r>
            <w:r>
              <w:rPr>
                <w:rFonts w:hint="cs"/>
                <w:sz w:val="28"/>
                <w:szCs w:val="28"/>
                <w:rtl/>
              </w:rPr>
              <w:t xml:space="preserve"> غیر</w:t>
            </w:r>
            <w:r>
              <w:rPr>
                <w:rFonts w:hint="cs"/>
                <w:sz w:val="28"/>
                <w:szCs w:val="28"/>
                <w:rtl/>
              </w:rPr>
              <w:t xml:space="preserve"> لفظی، </w:t>
            </w:r>
            <w:r>
              <w:rPr>
                <w:rFonts w:hint="cs"/>
                <w:sz w:val="28"/>
                <w:szCs w:val="28"/>
                <w:rtl/>
              </w:rPr>
              <w:t>فهم عالمان پیشین</w:t>
            </w: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</w:tr>
      <w:tr w:rsidR="002A2ACF" w:rsidTr="00731C2D">
        <w:trPr>
          <w:gridBefore w:val="1"/>
          <w:wBefore w:w="17" w:type="dxa"/>
          <w:trHeight w:val="59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س</w:t>
            </w:r>
            <w:r w:rsidRPr="00FF0E3D">
              <w:rPr>
                <w:rFonts w:ascii="Arial" w:hAnsi="Arial" w:cs="B Titr" w:hint="cs"/>
                <w:b/>
                <w:bCs/>
                <w:rtl/>
              </w:rPr>
              <w:t>ی</w:t>
            </w:r>
            <w:r w:rsidRPr="00FF0E3D">
              <w:rPr>
                <w:rFonts w:ascii="BTitrBold" w:cs="B Titr" w:hint="cs"/>
                <w:b/>
                <w:bCs/>
                <w:rtl/>
              </w:rPr>
              <w:t>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قراین منفصل غیر لفظی، فهم عالمان پیشین(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FF0E3D">
              <w:rPr>
                <w:rFonts w:ascii="BTitrBold" w:cs="B Titr" w:hint="cs"/>
                <w:b/>
                <w:bCs/>
                <w:rtl/>
              </w:rPr>
              <w:t>هفته</w:t>
            </w:r>
            <w:r w:rsidRPr="00FF0E3D">
              <w:rPr>
                <w:rFonts w:ascii="BTitrBold" w:cs="B Titr"/>
                <w:b/>
                <w:bCs/>
              </w:rPr>
              <w:t xml:space="preserve"> </w:t>
            </w:r>
            <w:r w:rsidRPr="00FF0E3D">
              <w:rPr>
                <w:rFonts w:ascii="BTitrBold" w:cs="B Titr" w:hint="cs"/>
                <w:b/>
                <w:bCs/>
                <w:rtl/>
              </w:rPr>
              <w:t>چهاردهم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قراین منفصل غیر لفظی، </w:t>
            </w:r>
            <w:r>
              <w:rPr>
                <w:rFonts w:hint="cs"/>
                <w:sz w:val="28"/>
                <w:szCs w:val="28"/>
                <w:rtl/>
              </w:rPr>
              <w:t>مناسبات دانش های بشری و فهم حدیث</w:t>
            </w:r>
            <w:r>
              <w:rPr>
                <w:rFonts w:hint="cs"/>
                <w:sz w:val="28"/>
                <w:szCs w:val="28"/>
                <w:rtl/>
              </w:rPr>
              <w:t>(1)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Pr="00FF0E3D" w:rsidRDefault="002A2ACF" w:rsidP="00731C2D">
            <w:pPr>
              <w:spacing w:line="360" w:lineRule="auto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lastRenderedPageBreak/>
              <w:t>هفته پانزدهم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Default="002A2ACF" w:rsidP="002A2ACF">
            <w:pPr>
              <w:spacing w:line="360" w:lineRule="auto"/>
              <w:ind w:left="720" w:hanging="720"/>
              <w:jc w:val="both"/>
              <w:rPr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قراین منفصل غیر لفظی، مناسبات دانش های بشری و فهم حدیث(</w:t>
            </w:r>
            <w:r>
              <w:rPr>
                <w:rFonts w:hint="cs"/>
                <w:sz w:val="28"/>
                <w:szCs w:val="28"/>
                <w:rtl/>
              </w:rPr>
              <w:t>2</w:t>
            </w:r>
            <w:r>
              <w:rPr>
                <w:rFonts w:hint="cs"/>
                <w:sz w:val="28"/>
                <w:szCs w:val="28"/>
                <w:rtl/>
              </w:rPr>
              <w:t>)</w:t>
            </w:r>
          </w:p>
        </w:tc>
      </w:tr>
      <w:tr w:rsidR="002A2ACF" w:rsidTr="00731C2D">
        <w:trPr>
          <w:gridBefore w:val="1"/>
          <w:wBefore w:w="17" w:type="dxa"/>
          <w:trHeight w:val="585"/>
          <w:jc w:val="center"/>
        </w:trPr>
        <w:tc>
          <w:tcPr>
            <w:tcW w:w="134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2A2ACF" w:rsidRDefault="002A2ACF" w:rsidP="00731C2D">
            <w:pPr>
              <w:spacing w:line="360" w:lineRule="auto"/>
              <w:rPr>
                <w:rFonts w:ascii="BTitrBold" w:cs="B Titr"/>
                <w:b/>
                <w:bCs/>
                <w:rtl/>
              </w:rPr>
            </w:pPr>
            <w:r>
              <w:rPr>
                <w:rFonts w:ascii="BTitrBold" w:cs="B Titr" w:hint="cs"/>
                <w:b/>
                <w:bCs/>
                <w:rtl/>
              </w:rPr>
              <w:t>هفته شانزدهم</w:t>
            </w:r>
          </w:p>
        </w:tc>
        <w:tc>
          <w:tcPr>
            <w:tcW w:w="7875" w:type="dxa"/>
            <w:gridSpan w:val="2"/>
            <w:tcBorders>
              <w:right w:val="double" w:sz="4" w:space="0" w:color="auto"/>
            </w:tcBorders>
          </w:tcPr>
          <w:p w:rsidR="002A2ACF" w:rsidRPr="004944C3" w:rsidRDefault="002A2ACF" w:rsidP="00731C2D">
            <w:pPr>
              <w:spacing w:line="360" w:lineRule="auto"/>
              <w:ind w:left="720" w:hanging="720"/>
              <w:jc w:val="both"/>
              <w:rPr>
                <w:sz w:val="24"/>
                <w:szCs w:val="24"/>
                <w:rtl/>
              </w:rPr>
            </w:pPr>
            <w:r w:rsidRPr="004944C3">
              <w:rPr>
                <w:rFonts w:hint="cs"/>
                <w:sz w:val="24"/>
                <w:szCs w:val="24"/>
                <w:rtl/>
              </w:rPr>
              <w:t>جمع</w:t>
            </w:r>
            <w:r w:rsidRPr="004944C3">
              <w:rPr>
                <w:rFonts w:hint="cs"/>
                <w:sz w:val="24"/>
                <w:szCs w:val="24"/>
                <w:rtl/>
              </w:rPr>
              <w:softHyphen/>
              <w:t>بندی و مرور مباحث و پرسش و پاسخ</w:t>
            </w:r>
          </w:p>
        </w:tc>
      </w:tr>
    </w:tbl>
    <w:p w:rsidR="002A2ACF" w:rsidRDefault="002A2ACF" w:rsidP="002A2ACF">
      <w:pPr>
        <w:rPr>
          <w:sz w:val="28"/>
          <w:szCs w:val="28"/>
          <w:rtl/>
        </w:rPr>
      </w:pPr>
    </w:p>
    <w:p w:rsidR="002A2ACF" w:rsidRPr="005C104A" w:rsidRDefault="002A2ACF" w:rsidP="002A2ACF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ارزیابی: آزمون</w:t>
      </w:r>
      <w:r>
        <w:rPr>
          <w:rFonts w:hint="cs"/>
          <w:sz w:val="28"/>
          <w:szCs w:val="28"/>
          <w:rtl/>
        </w:rPr>
        <w:t xml:space="preserve"> های مستمر</w:t>
      </w:r>
      <w:r>
        <w:rPr>
          <w:rFonts w:hint="cs"/>
          <w:sz w:val="28"/>
          <w:szCs w:val="28"/>
          <w:rtl/>
        </w:rPr>
        <w:t xml:space="preserve"> و تحقیق                          منبع: جزوه درسی</w:t>
      </w:r>
    </w:p>
    <w:p w:rsidR="00E92028" w:rsidRDefault="00E92028"/>
    <w:sectPr w:rsidR="00E92028" w:rsidSect="0000143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itr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CF"/>
    <w:rsid w:val="00001439"/>
    <w:rsid w:val="002A2ACF"/>
    <w:rsid w:val="00A96C9B"/>
    <w:rsid w:val="00E9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AC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2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2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197</Words>
  <Characters>1125</Characters>
  <Application>Microsoft Office Word</Application>
  <DocSecurity>0</DocSecurity>
  <Lines>9</Lines>
  <Paragraphs>2</Paragraphs>
  <ScaleCrop>false</ScaleCrop>
  <Company>MRT www.Win2Farsi.com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 Pack 20 DVDs</dc:creator>
  <cp:lastModifiedBy>MRT Pack 20 DVDs</cp:lastModifiedBy>
  <cp:revision>2</cp:revision>
  <dcterms:created xsi:type="dcterms:W3CDTF">2022-02-23T07:13:00Z</dcterms:created>
  <dcterms:modified xsi:type="dcterms:W3CDTF">2022-02-23T07:31:00Z</dcterms:modified>
</cp:coreProperties>
</file>