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4D1" w:rsidRPr="00817BA7" w:rsidRDefault="00FB4B9B" w:rsidP="00FB4B9B">
      <w:pPr>
        <w:jc w:val="center"/>
        <w:rPr>
          <w:rFonts w:cs="B Lotus"/>
          <w:b/>
          <w:bCs/>
          <w:sz w:val="36"/>
          <w:szCs w:val="36"/>
          <w:rtl/>
        </w:rPr>
      </w:pPr>
      <w:r w:rsidRPr="00817BA7">
        <w:rPr>
          <w:rFonts w:cs="B Lotus" w:hint="cs"/>
          <w:b/>
          <w:bCs/>
          <w:sz w:val="36"/>
          <w:szCs w:val="36"/>
          <w:rtl/>
        </w:rPr>
        <w:t>طرح درس جامعه شناسی  قشرها و نابرابری های اجتماعی</w:t>
      </w:r>
    </w:p>
    <w:p w:rsidR="00FB4B9B" w:rsidRPr="00817BA7" w:rsidRDefault="00FB4B9B" w:rsidP="00FB4B9B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>جلسه ی اول:</w:t>
      </w:r>
      <w:r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مقدمه وتعاریف</w:t>
      </w: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 xml:space="preserve"> </w:t>
      </w:r>
      <w:r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>کاربردی قشرها و نابرابری ها</w:t>
      </w:r>
    </w:p>
    <w:p w:rsidR="00FB4B9B" w:rsidRPr="00817BA7" w:rsidRDefault="00FB4B9B" w:rsidP="00E944A1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>جلسه دوم:</w:t>
      </w:r>
      <w:r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</w:t>
      </w:r>
      <w:r w:rsidR="00E944A1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>پایگاه های اجتماعی و نقش آن در نابرابری</w:t>
      </w:r>
    </w:p>
    <w:p w:rsidR="00FB4B9B" w:rsidRPr="00817BA7" w:rsidRDefault="00FB4B9B" w:rsidP="00E944A1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>جلسه سوم:</w:t>
      </w:r>
      <w:r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</w:t>
      </w:r>
      <w:r w:rsidR="00E944A1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تقسیم کار و نابرابری در تقسیم کار</w:t>
      </w:r>
    </w:p>
    <w:p w:rsidR="00FB4B9B" w:rsidRPr="00817BA7" w:rsidRDefault="00FB4B9B" w:rsidP="00E944A1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>جلسه چهارم:</w:t>
      </w:r>
      <w:r w:rsidR="00E944A1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تقسیم بندی انواع نابرابری ها و بازنمود آن در جوامع مختلف</w:t>
      </w:r>
    </w:p>
    <w:p w:rsidR="00FB4B9B" w:rsidRPr="00817BA7" w:rsidRDefault="00FB4B9B" w:rsidP="00E944A1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>جلسه پنجم:</w:t>
      </w:r>
      <w:r w:rsidR="00E944A1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نظم اجتماعی  و ارتباط آن با نابرابری</w:t>
      </w:r>
    </w:p>
    <w:p w:rsidR="00FB4B9B" w:rsidRPr="00817BA7" w:rsidRDefault="00FB4B9B" w:rsidP="00FB4B9B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 xml:space="preserve">جلسه ششم: </w:t>
      </w:r>
      <w:r w:rsidR="00E944A1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>نگرشهای موجود در رابطه با قشر بندی جوامع</w:t>
      </w:r>
    </w:p>
    <w:p w:rsidR="00FB4B9B" w:rsidRPr="00817BA7" w:rsidRDefault="00FB4B9B" w:rsidP="00FB4B9B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 xml:space="preserve">جلسه هفتم: </w:t>
      </w:r>
      <w:r w:rsidR="005D126E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>نظام برده داری و اشکال برده داری</w:t>
      </w:r>
    </w:p>
    <w:p w:rsidR="00FB4B9B" w:rsidRPr="00817BA7" w:rsidRDefault="00FB4B9B" w:rsidP="00817BA7">
      <w:pPr>
        <w:spacing w:after="0" w:line="240" w:lineRule="auto"/>
        <w:jc w:val="right"/>
        <w:rPr>
          <w:rFonts w:asciiTheme="majorBidi" w:hAnsiTheme="majorBidi" w:cs="B Lotus"/>
          <w:sz w:val="36"/>
          <w:szCs w:val="36"/>
          <w:rtl/>
        </w:rPr>
      </w:pPr>
      <w:r w:rsidRPr="00817BA7">
        <w:rPr>
          <w:rFonts w:asciiTheme="majorBidi" w:hAnsiTheme="majorBidi" w:cs="B Lotus"/>
          <w:sz w:val="36"/>
          <w:szCs w:val="36"/>
          <w:rtl/>
        </w:rPr>
        <w:t>جلسه هشتم:</w:t>
      </w:r>
      <w:r w:rsidR="005D126E" w:rsidRPr="00817BA7">
        <w:rPr>
          <w:rFonts w:asciiTheme="majorBidi" w:hAnsiTheme="majorBidi" w:cs="B Lotus" w:hint="cs"/>
          <w:sz w:val="36"/>
          <w:szCs w:val="36"/>
          <w:rtl/>
        </w:rPr>
        <w:t xml:space="preserve"> شیوه ی تولید آسیایی</w:t>
      </w:r>
      <w:bookmarkStart w:id="0" w:name="_GoBack"/>
      <w:bookmarkEnd w:id="0"/>
    </w:p>
    <w:p w:rsidR="005D126E" w:rsidRPr="00817BA7" w:rsidRDefault="00FB4B9B" w:rsidP="005D126E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>جلسه نهم:</w:t>
      </w:r>
      <w:r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</w:t>
      </w:r>
      <w:r w:rsidR="005D126E" w:rsidRPr="00817BA7">
        <w:rPr>
          <w:rFonts w:asciiTheme="majorBidi" w:hAnsiTheme="majorBidi" w:cs="B Lotus" w:hint="cs"/>
          <w:sz w:val="36"/>
          <w:szCs w:val="36"/>
          <w:rtl/>
        </w:rPr>
        <w:t>بورژوازی و اقشار آن</w:t>
      </w:r>
    </w:p>
    <w:p w:rsidR="00FB4B9B" w:rsidRPr="00817BA7" w:rsidRDefault="00FB4B9B" w:rsidP="005D126E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 xml:space="preserve">جلسه دهم:  </w:t>
      </w:r>
      <w:r w:rsidR="005D126E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>نظام کاستی و ویژگی های آن</w:t>
      </w: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 xml:space="preserve"> </w:t>
      </w:r>
    </w:p>
    <w:p w:rsidR="00FB4B9B" w:rsidRPr="00817BA7" w:rsidRDefault="00FB4B9B" w:rsidP="00FB4B9B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>جلسه یازدهم</w:t>
      </w:r>
      <w:r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>:</w:t>
      </w:r>
      <w:r w:rsidR="005D126E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نظریه ها و نظریه پردازان قشر بندی اجتماعی</w:t>
      </w:r>
    </w:p>
    <w:p w:rsidR="00FB4B9B" w:rsidRPr="00817BA7" w:rsidRDefault="00FB4B9B" w:rsidP="00817BA7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>جلسه دوازدهم:</w:t>
      </w:r>
      <w:r w:rsidR="005D126E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مفهوم</w:t>
      </w: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 xml:space="preserve"> </w:t>
      </w:r>
      <w:r w:rsidR="005D126E" w:rsidRPr="00817BA7">
        <w:rPr>
          <w:rFonts w:cs="B Lotus" w:hint="cs"/>
          <w:sz w:val="36"/>
          <w:szCs w:val="36"/>
          <w:rtl/>
        </w:rPr>
        <w:t>پ</w:t>
      </w:r>
      <w:r w:rsidR="00817BA7" w:rsidRPr="00817BA7">
        <w:rPr>
          <w:rFonts w:cs="B Lotus" w:hint="cs"/>
          <w:sz w:val="36"/>
          <w:szCs w:val="36"/>
          <w:rtl/>
          <w:lang w:bidi="fa-IR"/>
        </w:rPr>
        <w:t>و</w:t>
      </w:r>
      <w:r w:rsidR="005D126E" w:rsidRPr="00817BA7">
        <w:rPr>
          <w:rFonts w:cs="B Lotus" w:hint="cs"/>
          <w:sz w:val="36"/>
          <w:szCs w:val="36"/>
          <w:rtl/>
        </w:rPr>
        <w:t>ر</w:t>
      </w:r>
      <w:r w:rsidR="00817BA7" w:rsidRPr="00817BA7">
        <w:rPr>
          <w:rFonts w:cs="B Lotus" w:hint="cs"/>
          <w:sz w:val="36"/>
          <w:szCs w:val="36"/>
          <w:rtl/>
        </w:rPr>
        <w:t>ل</w:t>
      </w:r>
      <w:r w:rsidR="005D126E" w:rsidRPr="00817BA7">
        <w:rPr>
          <w:rFonts w:cs="B Lotus" w:hint="cs"/>
          <w:sz w:val="36"/>
          <w:szCs w:val="36"/>
          <w:rtl/>
        </w:rPr>
        <w:t>تاریزه شدن</w:t>
      </w:r>
    </w:p>
    <w:p w:rsidR="00FB4B9B" w:rsidRPr="00817BA7" w:rsidRDefault="00FB4B9B" w:rsidP="00FB4B9B">
      <w:pPr>
        <w:jc w:val="right"/>
        <w:rPr>
          <w:rFonts w:asciiTheme="majorBidi" w:hAnsiTheme="majorBidi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t>جلسه سیزدهم:</w:t>
      </w:r>
      <w:r w:rsidRPr="00817BA7">
        <w:rPr>
          <w:rFonts w:cs="B Lotus" w:hint="cs"/>
          <w:sz w:val="36"/>
          <w:szCs w:val="36"/>
          <w:rtl/>
        </w:rPr>
        <w:t xml:space="preserve"> </w:t>
      </w:r>
      <w:r w:rsidR="00347146" w:rsidRPr="00817BA7">
        <w:rPr>
          <w:rFonts w:cs="B Lotus" w:hint="cs"/>
          <w:sz w:val="36"/>
          <w:szCs w:val="36"/>
          <w:rtl/>
        </w:rPr>
        <w:t>ایدئولوژی و آگاهی طبقاتی</w:t>
      </w:r>
    </w:p>
    <w:p w:rsidR="00FB4B9B" w:rsidRPr="00817BA7" w:rsidRDefault="00FB4B9B" w:rsidP="00FB4B9B">
      <w:pPr>
        <w:spacing w:after="160" w:line="259" w:lineRule="auto"/>
        <w:ind w:left="1080"/>
        <w:contextualSpacing/>
        <w:jc w:val="right"/>
        <w:rPr>
          <w:rFonts w:ascii="Algerian" w:eastAsia="Calibri" w:hAnsi="Algerian" w:cs="B Lotus"/>
          <w:sz w:val="36"/>
          <w:szCs w:val="36"/>
          <w:rtl/>
          <w:lang w:bidi="fa-IR"/>
        </w:rPr>
      </w:pPr>
      <w:r w:rsidRPr="00817BA7">
        <w:rPr>
          <w:rFonts w:asciiTheme="majorBidi" w:hAnsiTheme="majorBidi" w:cs="B Lotus"/>
          <w:sz w:val="36"/>
          <w:szCs w:val="36"/>
          <w:rtl/>
          <w:lang w:bidi="fa-IR"/>
        </w:rPr>
        <w:lastRenderedPageBreak/>
        <w:t>جلسه چهاردهم</w:t>
      </w:r>
      <w:r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>:</w:t>
      </w:r>
      <w:r w:rsidR="00347146" w:rsidRPr="00817BA7">
        <w:rPr>
          <w:rFonts w:asciiTheme="majorBidi" w:hAnsiTheme="majorBidi" w:cs="B Lotus" w:hint="cs"/>
          <w:sz w:val="36"/>
          <w:szCs w:val="36"/>
          <w:rtl/>
          <w:lang w:bidi="fa-IR"/>
        </w:rPr>
        <w:t xml:space="preserve"> تحرک اجتماعی و انواع آن</w:t>
      </w:r>
    </w:p>
    <w:p w:rsidR="00FB4B9B" w:rsidRPr="00E17E87" w:rsidRDefault="00FB4B9B" w:rsidP="00FB4B9B">
      <w:pPr>
        <w:pStyle w:val="ListParagraph1"/>
        <w:ind w:left="1080"/>
        <w:jc w:val="right"/>
        <w:rPr>
          <w:rFonts w:ascii="Algerian" w:eastAsia="Calibri" w:hAnsi="Algerian"/>
          <w:sz w:val="28"/>
          <w:rtl/>
        </w:rPr>
      </w:pPr>
    </w:p>
    <w:p w:rsidR="00FB4B9B" w:rsidRDefault="00FB4B9B" w:rsidP="00FB4B9B">
      <w:pPr>
        <w:jc w:val="right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FB4B9B" w:rsidRDefault="00FB4B9B" w:rsidP="00FB4B9B"/>
    <w:p w:rsidR="00FB4B9B" w:rsidRDefault="00FB4B9B" w:rsidP="00FB4B9B">
      <w:pPr>
        <w:jc w:val="right"/>
        <w:rPr>
          <w:rtl/>
          <w:lang w:bidi="fa-IR"/>
        </w:rPr>
      </w:pPr>
    </w:p>
    <w:sectPr w:rsidR="00FB4B9B" w:rsidSect="00347146">
      <w:pgSz w:w="12240" w:h="15840"/>
      <w:pgMar w:top="1440" w:right="1440" w:bottom="144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B9B"/>
    <w:rsid w:val="00347146"/>
    <w:rsid w:val="004934D1"/>
    <w:rsid w:val="005D126E"/>
    <w:rsid w:val="00817BA7"/>
    <w:rsid w:val="00E944A1"/>
    <w:rsid w:val="00FB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481A1-2043-4A5B-BC81-1C7F6B0B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next w:val="ListParagraph"/>
    <w:uiPriority w:val="34"/>
    <w:qFormat/>
    <w:rsid w:val="00FB4B9B"/>
    <w:pPr>
      <w:spacing w:after="160" w:line="259" w:lineRule="auto"/>
      <w:ind w:left="720"/>
      <w:contextualSpacing/>
    </w:pPr>
    <w:rPr>
      <w:rFonts w:cs="B Nazanin"/>
      <w:szCs w:val="28"/>
      <w:lang w:bidi="fa-IR"/>
    </w:rPr>
  </w:style>
  <w:style w:type="paragraph" w:styleId="ListParagraph">
    <w:name w:val="List Paragraph"/>
    <w:basedOn w:val="Normal"/>
    <w:uiPriority w:val="34"/>
    <w:qFormat/>
    <w:rsid w:val="00FB4B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Windows User</cp:lastModifiedBy>
  <cp:revision>2</cp:revision>
  <dcterms:created xsi:type="dcterms:W3CDTF">2013-09-02T11:18:00Z</dcterms:created>
  <dcterms:modified xsi:type="dcterms:W3CDTF">2019-05-13T07:24:00Z</dcterms:modified>
</cp:coreProperties>
</file>