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6FA" w:rsidRDefault="00770069" w:rsidP="00770069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مباحث اصول 2</w:t>
      </w:r>
    </w:p>
    <w:p w:rsidR="00770069" w:rsidRDefault="00770069" w:rsidP="00770069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1- امکان تعبد به ظن عقلا </w:t>
      </w:r>
    </w:p>
    <w:p w:rsidR="00770069" w:rsidRDefault="00770069" w:rsidP="00770069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2- احدهما: ان یجب العمل به لمجرد کونه طریقا الی الولقع</w:t>
      </w:r>
    </w:p>
    <w:p w:rsidR="00770069" w:rsidRDefault="00770069" w:rsidP="00770069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3-فان قلت: ان هذا انما یوجب التصویب</w:t>
      </w:r>
    </w:p>
    <w:p w:rsidR="00770069" w:rsidRDefault="00770069" w:rsidP="00770069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4- اما القسم الاول فالوجه فیه لا یخلو من الامور</w:t>
      </w:r>
    </w:p>
    <w:p w:rsidR="00770069" w:rsidRDefault="00770069" w:rsidP="00770069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5- الثالث: ان لا یکون للاماره القائمه علی الواقع</w:t>
      </w:r>
    </w:p>
    <w:p w:rsidR="00770069" w:rsidRDefault="00770069" w:rsidP="00770069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6- فاذا فقدت بانکشاف وجوب الظهر و عدم وجوب الجمعه</w:t>
      </w:r>
    </w:p>
    <w:p w:rsidR="00770069" w:rsidRDefault="00770069" w:rsidP="00770069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7- </w:t>
      </w:r>
      <w:r w:rsidR="002B7A94">
        <w:rPr>
          <w:rFonts w:hint="cs"/>
          <w:rtl/>
          <w:lang w:bidi="fa-IR"/>
        </w:rPr>
        <w:t>و حاصل الکلام ثبوت الفرق الواضح بین جعل مدلول</w:t>
      </w:r>
    </w:p>
    <w:p w:rsidR="002B7A94" w:rsidRDefault="002B7A94" w:rsidP="00770069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8-المقام الثانی فی وقوقع التعبد باظن فی احکام الشریعه</w:t>
      </w:r>
    </w:p>
    <w:p w:rsidR="002B7A94" w:rsidRDefault="002B7A94" w:rsidP="00770069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9-  و فیه علی تقدیر صدق النسبه اولاً ان اباحه التعبد بالظن</w:t>
      </w:r>
    </w:p>
    <w:p w:rsidR="002B7A94" w:rsidRDefault="002B7A94" w:rsidP="00770069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10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الظنون معتبره منهها الامارات المعموله</w:t>
      </w:r>
    </w:p>
    <w:p w:rsidR="002B7A94" w:rsidRDefault="002B7A94" w:rsidP="00770069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11- اما القسم الاول و هو ما یعمل لتشخیص مراد المتکلم</w:t>
      </w:r>
    </w:p>
    <w:p w:rsidR="002B7A94" w:rsidRDefault="002B7A94" w:rsidP="00770069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12- و الجواب عن الاستدلال بها انها لا تدل علی المنع</w:t>
      </w:r>
    </w:p>
    <w:p w:rsidR="002B7A94" w:rsidRDefault="002B7A94" w:rsidP="00770069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13- و لایخفی ان استفادة الحکم المذکور من ظاهر الایه</w:t>
      </w:r>
    </w:p>
    <w:p w:rsidR="002B7A94" w:rsidRDefault="002B7A94" w:rsidP="00770069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14- الثانی من وجهی المنع انا نعلم بطرو التقیید و التخصیصی</w:t>
      </w:r>
    </w:p>
    <w:p w:rsidR="002B7A94" w:rsidRDefault="002B7A94" w:rsidP="00770069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15- اقول و فیه مواقع للنظر سیما فی جعل العمل</w:t>
      </w:r>
    </w:p>
    <w:p w:rsidR="002B7A94" w:rsidRDefault="002B7A94" w:rsidP="00770069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16- و ینبغی التنبیه علی الامور</w:t>
      </w:r>
      <w:bookmarkStart w:id="0" w:name="_GoBack"/>
      <w:bookmarkEnd w:id="0"/>
    </w:p>
    <w:p w:rsidR="00770069" w:rsidRDefault="00770069" w:rsidP="00770069">
      <w:pPr>
        <w:jc w:val="right"/>
        <w:rPr>
          <w:rFonts w:hint="cs"/>
          <w:lang w:bidi="fa-IR"/>
        </w:rPr>
      </w:pPr>
    </w:p>
    <w:sectPr w:rsidR="00770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69"/>
    <w:rsid w:val="002B7A94"/>
    <w:rsid w:val="00770069"/>
    <w:rsid w:val="00802B4A"/>
    <w:rsid w:val="00D0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3A05"/>
  <w15:chartTrackingRefBased/>
  <w15:docId w15:val="{BA8C74ED-A01C-43B7-BA80-A0EE933C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2018-11-28T10:08:00Z</dcterms:created>
  <dcterms:modified xsi:type="dcterms:W3CDTF">2018-11-28T10:24:00Z</dcterms:modified>
</cp:coreProperties>
</file>